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0BB0B6" w14:textId="77777777" w:rsidR="00F5380F" w:rsidRPr="00FB6085" w:rsidRDefault="00F5380F" w:rsidP="00F5380F">
      <w:pPr>
        <w:spacing w:after="0" w:line="360" w:lineRule="auto"/>
        <w:jc w:val="both"/>
        <w:rPr>
          <w:rFonts w:ascii="Arial" w:hAnsi="Arial" w:cs="Arial"/>
          <w:b/>
          <w:bCs/>
          <w:sz w:val="32"/>
          <w:szCs w:val="32"/>
        </w:rPr>
      </w:pPr>
      <w:r w:rsidRPr="00FB6085">
        <w:rPr>
          <w:rFonts w:ascii="Arial" w:hAnsi="Arial" w:cs="Arial"/>
          <w:b/>
          <w:bCs/>
          <w:sz w:val="32"/>
          <w:szCs w:val="32"/>
        </w:rPr>
        <w:t xml:space="preserve">Optically detected magnetic resonance study of thermal effects due to absorbing environment around </w:t>
      </w:r>
      <w:r>
        <w:rPr>
          <w:rFonts w:ascii="Arial" w:hAnsi="Arial" w:cs="Arial"/>
          <w:b/>
          <w:bCs/>
          <w:sz w:val="32"/>
          <w:szCs w:val="32"/>
        </w:rPr>
        <w:t xml:space="preserve">nitrogen - vacancy </w:t>
      </w:r>
      <w:r w:rsidRPr="00FB6085">
        <w:rPr>
          <w:rFonts w:ascii="Arial" w:hAnsi="Arial" w:cs="Arial"/>
          <w:b/>
          <w:bCs/>
          <w:sz w:val="32"/>
          <w:szCs w:val="32"/>
        </w:rPr>
        <w:t>-</w:t>
      </w:r>
      <w:r>
        <w:rPr>
          <w:rFonts w:ascii="Arial" w:hAnsi="Arial" w:cs="Arial"/>
          <w:b/>
          <w:bCs/>
          <w:sz w:val="32"/>
          <w:szCs w:val="32"/>
        </w:rPr>
        <w:t xml:space="preserve"> </w:t>
      </w:r>
      <w:r w:rsidRPr="00FB6085">
        <w:rPr>
          <w:rFonts w:ascii="Arial" w:hAnsi="Arial" w:cs="Arial"/>
          <w:b/>
          <w:bCs/>
          <w:sz w:val="32"/>
          <w:szCs w:val="32"/>
        </w:rPr>
        <w:t>nanodiamond powders</w:t>
      </w:r>
    </w:p>
    <w:p w14:paraId="7B870384" w14:textId="77777777" w:rsidR="00F5380F" w:rsidRPr="007973A4" w:rsidRDefault="00F5380F" w:rsidP="00F5380F">
      <w:pPr>
        <w:spacing w:after="0" w:line="360" w:lineRule="auto"/>
        <w:jc w:val="both"/>
        <w:rPr>
          <w:rFonts w:ascii="Times New Roman" w:hAnsi="Times New Roman" w:cs="Times New Roman"/>
          <w:sz w:val="24"/>
          <w:szCs w:val="24"/>
        </w:rPr>
      </w:pPr>
    </w:p>
    <w:p w14:paraId="059ED126" w14:textId="77777777" w:rsidR="00F5380F" w:rsidRDefault="00F5380F" w:rsidP="00F5380F">
      <w:pPr>
        <w:spacing w:after="0" w:line="360" w:lineRule="auto"/>
        <w:jc w:val="both"/>
        <w:rPr>
          <w:rFonts w:ascii="Arial" w:hAnsi="Arial" w:cs="Arial"/>
          <w:b/>
          <w:color w:val="2E74B5" w:themeColor="accent5" w:themeShade="BF"/>
          <w:sz w:val="24"/>
          <w:szCs w:val="24"/>
          <w:vertAlign w:val="superscript"/>
          <w:lang w:val="pl-PL"/>
        </w:rPr>
      </w:pPr>
      <w:r w:rsidRPr="004B0430">
        <w:rPr>
          <w:rFonts w:ascii="Arial" w:hAnsi="Arial" w:cs="Arial"/>
          <w:b/>
          <w:sz w:val="24"/>
          <w:szCs w:val="24"/>
          <w:lang w:val="pl-PL"/>
        </w:rPr>
        <w:t>Mona Jani,</w:t>
      </w:r>
      <w:r w:rsidRPr="004B0430">
        <w:rPr>
          <w:rFonts w:ascii="Arial" w:hAnsi="Arial" w:cs="Arial"/>
          <w:b/>
          <w:color w:val="2E74B5" w:themeColor="accent5" w:themeShade="BF"/>
          <w:sz w:val="24"/>
          <w:szCs w:val="24"/>
          <w:vertAlign w:val="superscript"/>
          <w:lang w:val="pl-PL"/>
        </w:rPr>
        <w:t>1</w:t>
      </w:r>
      <w:r w:rsidRPr="004B0430">
        <w:rPr>
          <w:rFonts w:ascii="Arial" w:hAnsi="Arial" w:cs="Arial"/>
          <w:b/>
          <w:sz w:val="24"/>
          <w:szCs w:val="24"/>
          <w:vertAlign w:val="superscript"/>
          <w:lang w:val="pl-PL"/>
        </w:rPr>
        <w:t>,</w:t>
      </w:r>
      <w:r w:rsidRPr="004B0430">
        <w:rPr>
          <w:rFonts w:ascii="Arial" w:hAnsi="Arial" w:cs="Arial"/>
          <w:b/>
          <w:color w:val="2E74B5" w:themeColor="accent5" w:themeShade="BF"/>
          <w:sz w:val="24"/>
          <w:szCs w:val="24"/>
          <w:vertAlign w:val="superscript"/>
          <w:lang w:val="pl-PL"/>
        </w:rPr>
        <w:t>2</w:t>
      </w:r>
      <w:r w:rsidRPr="004B0430">
        <w:rPr>
          <w:rFonts w:ascii="Arial" w:hAnsi="Arial" w:cs="Arial"/>
          <w:b/>
          <w:sz w:val="24"/>
          <w:szCs w:val="24"/>
          <w:vertAlign w:val="superscript"/>
          <w:lang w:val="pl-PL"/>
        </w:rPr>
        <w:t>,</w:t>
      </w:r>
      <w:r w:rsidRPr="00B90514">
        <w:rPr>
          <w:rFonts w:ascii="Arial" w:hAnsi="Arial" w:cs="Arial"/>
          <w:b/>
          <w:color w:val="2E74B5" w:themeColor="accent5" w:themeShade="BF"/>
          <w:sz w:val="24"/>
          <w:szCs w:val="24"/>
          <w:vertAlign w:val="superscript"/>
          <w:lang w:val="pl-PL"/>
        </w:rPr>
        <w:t>3</w:t>
      </w:r>
      <w:r>
        <w:rPr>
          <w:rFonts w:ascii="Arial" w:hAnsi="Arial" w:cs="Arial"/>
          <w:b/>
          <w:sz w:val="24"/>
          <w:szCs w:val="24"/>
          <w:vertAlign w:val="superscript"/>
          <w:lang w:val="pl-PL"/>
        </w:rPr>
        <w:t>,</w:t>
      </w:r>
      <w:r w:rsidRPr="004B0430">
        <w:rPr>
          <w:rFonts w:ascii="Arial" w:hAnsi="Arial" w:cs="Arial"/>
          <w:b/>
          <w:color w:val="2E74B5" w:themeColor="accent5" w:themeShade="BF"/>
          <w:sz w:val="24"/>
          <w:szCs w:val="24"/>
          <w:vertAlign w:val="superscript"/>
          <w:lang w:val="pl-PL"/>
        </w:rPr>
        <w:t>a)</w:t>
      </w:r>
      <w:r w:rsidRPr="004B0430">
        <w:rPr>
          <w:rFonts w:ascii="Arial" w:hAnsi="Arial" w:cs="Arial"/>
          <w:b/>
          <w:sz w:val="24"/>
          <w:szCs w:val="24"/>
          <w:lang w:val="pl-PL"/>
        </w:rPr>
        <w:t xml:space="preserve"> Zuzanna Orzechowska,</w:t>
      </w:r>
      <w:r w:rsidRPr="004B0430">
        <w:rPr>
          <w:rFonts w:ascii="Arial" w:hAnsi="Arial" w:cs="Arial"/>
          <w:b/>
          <w:color w:val="2E74B5" w:themeColor="accent5" w:themeShade="BF"/>
          <w:sz w:val="24"/>
          <w:szCs w:val="24"/>
          <w:vertAlign w:val="superscript"/>
          <w:lang w:val="pl-PL"/>
        </w:rPr>
        <w:t>1</w:t>
      </w:r>
      <w:r w:rsidRPr="004B0430">
        <w:rPr>
          <w:rFonts w:ascii="Arial" w:hAnsi="Arial" w:cs="Arial"/>
          <w:b/>
          <w:sz w:val="24"/>
          <w:szCs w:val="24"/>
          <w:lang w:val="pl-PL"/>
        </w:rPr>
        <w:t xml:space="preserve"> Mariusz Mrózek,</w:t>
      </w:r>
      <w:r w:rsidRPr="004B0430">
        <w:rPr>
          <w:rFonts w:ascii="Arial" w:hAnsi="Arial" w:cs="Arial"/>
          <w:b/>
          <w:color w:val="2E74B5" w:themeColor="accent5" w:themeShade="BF"/>
          <w:sz w:val="24"/>
          <w:szCs w:val="24"/>
          <w:vertAlign w:val="superscript"/>
          <w:lang w:val="pl-PL"/>
        </w:rPr>
        <w:t>1</w:t>
      </w:r>
      <w:r w:rsidRPr="004B0430">
        <w:rPr>
          <w:rFonts w:ascii="Arial" w:hAnsi="Arial" w:cs="Arial"/>
          <w:b/>
          <w:sz w:val="24"/>
          <w:szCs w:val="24"/>
          <w:lang w:val="pl-PL"/>
        </w:rPr>
        <w:t xml:space="preserve"> </w:t>
      </w:r>
      <w:r w:rsidRPr="004B0430">
        <w:rPr>
          <w:rFonts w:ascii="Arial" w:eastAsia="CIDFont+F2" w:hAnsi="Arial" w:cs="Arial"/>
          <w:b/>
          <w:sz w:val="24"/>
          <w:szCs w:val="24"/>
          <w:lang w:val="pl-PL"/>
        </w:rPr>
        <w:t>Marzena Mitura-Nowak,</w:t>
      </w:r>
      <w:r>
        <w:rPr>
          <w:rFonts w:ascii="Arial" w:hAnsi="Arial" w:cs="Arial"/>
          <w:b/>
          <w:color w:val="2E74B5" w:themeColor="accent5" w:themeShade="BF"/>
          <w:sz w:val="24"/>
          <w:szCs w:val="24"/>
          <w:vertAlign w:val="superscript"/>
          <w:lang w:val="pl-PL"/>
        </w:rPr>
        <w:t>4</w:t>
      </w:r>
      <w:r w:rsidRPr="004B0430">
        <w:rPr>
          <w:rFonts w:ascii="Arial" w:hAnsi="Arial" w:cs="Arial"/>
          <w:b/>
          <w:sz w:val="24"/>
          <w:szCs w:val="24"/>
          <w:lang w:val="pl-PL"/>
        </w:rPr>
        <w:t xml:space="preserve"> Wojciech Gawlik</w:t>
      </w:r>
      <w:r w:rsidRPr="004B0430">
        <w:rPr>
          <w:rFonts w:ascii="Arial" w:hAnsi="Arial" w:cs="Arial"/>
          <w:b/>
          <w:color w:val="2E74B5" w:themeColor="accent5" w:themeShade="BF"/>
          <w:sz w:val="24"/>
          <w:szCs w:val="24"/>
          <w:vertAlign w:val="superscript"/>
          <w:lang w:val="pl-PL"/>
        </w:rPr>
        <w:t>1</w:t>
      </w:r>
      <w:r w:rsidRPr="004B0430">
        <w:rPr>
          <w:rFonts w:ascii="Arial" w:hAnsi="Arial" w:cs="Arial"/>
          <w:b/>
          <w:sz w:val="24"/>
          <w:szCs w:val="24"/>
          <w:lang w:val="pl-PL"/>
        </w:rPr>
        <w:t xml:space="preserve"> and Adam M. Wojciechowski</w:t>
      </w:r>
      <w:r w:rsidRPr="004B0430">
        <w:rPr>
          <w:rFonts w:ascii="Arial" w:hAnsi="Arial" w:cs="Arial"/>
          <w:b/>
          <w:color w:val="2E74B5" w:themeColor="accent5" w:themeShade="BF"/>
          <w:sz w:val="24"/>
          <w:szCs w:val="24"/>
          <w:vertAlign w:val="superscript"/>
          <w:lang w:val="pl-PL"/>
        </w:rPr>
        <w:t>1</w:t>
      </w:r>
      <w:r w:rsidRPr="004B0430">
        <w:rPr>
          <w:rFonts w:ascii="Arial" w:hAnsi="Arial" w:cs="Arial"/>
          <w:b/>
          <w:sz w:val="24"/>
          <w:szCs w:val="24"/>
          <w:vertAlign w:val="superscript"/>
          <w:lang w:val="pl-PL"/>
        </w:rPr>
        <w:t>,</w:t>
      </w:r>
      <w:r w:rsidRPr="004B0430">
        <w:rPr>
          <w:rFonts w:ascii="Arial" w:hAnsi="Arial" w:cs="Arial"/>
          <w:b/>
          <w:color w:val="2E74B5" w:themeColor="accent5" w:themeShade="BF"/>
          <w:sz w:val="24"/>
          <w:szCs w:val="24"/>
          <w:vertAlign w:val="superscript"/>
          <w:lang w:val="pl-PL"/>
        </w:rPr>
        <w:t>a)</w:t>
      </w:r>
    </w:p>
    <w:p w14:paraId="717E31D6" w14:textId="77777777" w:rsidR="00414D74" w:rsidRDefault="00414D74" w:rsidP="00F5380F">
      <w:pPr>
        <w:spacing w:after="0" w:line="360" w:lineRule="auto"/>
        <w:jc w:val="both"/>
        <w:rPr>
          <w:rFonts w:ascii="Arial" w:hAnsi="Arial" w:cs="Arial"/>
          <w:b/>
          <w:sz w:val="24"/>
          <w:szCs w:val="24"/>
          <w:lang w:val="pl-PL"/>
        </w:rPr>
      </w:pPr>
    </w:p>
    <w:p w14:paraId="38CA4B63" w14:textId="07A574CB" w:rsidR="00F5380F" w:rsidRPr="00440E5F" w:rsidRDefault="00F5380F" w:rsidP="00F5380F">
      <w:pPr>
        <w:spacing w:after="0" w:line="360" w:lineRule="auto"/>
        <w:jc w:val="both"/>
        <w:rPr>
          <w:rFonts w:ascii="Arial" w:hAnsi="Arial" w:cs="Arial"/>
          <w:b/>
          <w:sz w:val="24"/>
          <w:szCs w:val="24"/>
          <w:lang w:val="pl-PL"/>
        </w:rPr>
      </w:pPr>
      <w:r w:rsidRPr="00440E5F">
        <w:rPr>
          <w:rFonts w:ascii="Arial" w:hAnsi="Arial" w:cs="Arial"/>
          <w:b/>
          <w:sz w:val="24"/>
          <w:szCs w:val="24"/>
          <w:lang w:val="pl-PL"/>
        </w:rPr>
        <w:t>AFFILIATIONS</w:t>
      </w:r>
    </w:p>
    <w:p w14:paraId="43BAF1BA" w14:textId="77777777" w:rsidR="00F5380F" w:rsidRDefault="00F5380F" w:rsidP="00F5380F">
      <w:pPr>
        <w:spacing w:after="0" w:line="360" w:lineRule="auto"/>
        <w:jc w:val="both"/>
        <w:rPr>
          <w:rFonts w:ascii="Arial" w:hAnsi="Arial" w:cs="Arial"/>
          <w:sz w:val="24"/>
          <w:szCs w:val="24"/>
        </w:rPr>
      </w:pPr>
      <w:r w:rsidRPr="00A664B9">
        <w:rPr>
          <w:rFonts w:ascii="Arial" w:hAnsi="Arial" w:cs="Arial"/>
          <w:b/>
          <w:color w:val="2E74B5" w:themeColor="accent5" w:themeShade="BF"/>
          <w:sz w:val="24"/>
          <w:szCs w:val="24"/>
          <w:vertAlign w:val="superscript"/>
        </w:rPr>
        <w:t>1</w:t>
      </w:r>
      <w:r w:rsidRPr="004B0430">
        <w:rPr>
          <w:rFonts w:ascii="Arial" w:hAnsi="Arial" w:cs="Arial"/>
          <w:sz w:val="24"/>
          <w:szCs w:val="24"/>
        </w:rPr>
        <w:t>Marian Smoluchowski Institute of Physics, Jagiellonian University, 30-348 Kraków, Poland</w:t>
      </w:r>
    </w:p>
    <w:p w14:paraId="75D84176" w14:textId="77777777" w:rsidR="00F5380F" w:rsidRDefault="00F5380F" w:rsidP="00F5380F">
      <w:pPr>
        <w:spacing w:after="0" w:line="360" w:lineRule="auto"/>
        <w:jc w:val="both"/>
        <w:rPr>
          <w:rFonts w:ascii="Arial" w:hAnsi="Arial" w:cs="Arial"/>
          <w:sz w:val="24"/>
          <w:szCs w:val="24"/>
        </w:rPr>
      </w:pPr>
      <w:r>
        <w:rPr>
          <w:rFonts w:ascii="Arial" w:hAnsi="Arial" w:cs="Arial"/>
          <w:b/>
          <w:color w:val="2E74B5" w:themeColor="accent5" w:themeShade="BF"/>
          <w:sz w:val="24"/>
          <w:szCs w:val="24"/>
          <w:vertAlign w:val="superscript"/>
        </w:rPr>
        <w:t>2</w:t>
      </w:r>
      <w:r>
        <w:rPr>
          <w:rFonts w:ascii="Arial" w:hAnsi="Arial" w:cs="Arial"/>
          <w:sz w:val="24"/>
          <w:szCs w:val="24"/>
        </w:rPr>
        <w:t>School of Engineering and Applied Science, Ahmedabad University, 380009 Gujarat, India</w:t>
      </w:r>
    </w:p>
    <w:p w14:paraId="0454445B" w14:textId="77777777" w:rsidR="00F5380F" w:rsidRDefault="00F5380F" w:rsidP="00F5380F">
      <w:pPr>
        <w:spacing w:after="0" w:line="360" w:lineRule="auto"/>
        <w:jc w:val="both"/>
        <w:rPr>
          <w:rFonts w:ascii="Arial" w:hAnsi="Arial" w:cs="Arial"/>
          <w:sz w:val="24"/>
          <w:szCs w:val="24"/>
        </w:rPr>
      </w:pPr>
      <w:r>
        <w:rPr>
          <w:rFonts w:ascii="Arial" w:hAnsi="Arial" w:cs="Arial"/>
          <w:b/>
          <w:color w:val="2E74B5" w:themeColor="accent5" w:themeShade="BF"/>
          <w:sz w:val="24"/>
          <w:szCs w:val="24"/>
          <w:vertAlign w:val="superscript"/>
        </w:rPr>
        <w:t>3</w:t>
      </w:r>
      <w:r w:rsidRPr="004B0430">
        <w:rPr>
          <w:rFonts w:ascii="Arial" w:hAnsi="Arial" w:cs="Arial"/>
          <w:sz w:val="24"/>
          <w:szCs w:val="24"/>
        </w:rPr>
        <w:t>Laser Centre, University of Latvia, Jelgavas street 3, LV-1004, Riga, Latvia</w:t>
      </w:r>
    </w:p>
    <w:p w14:paraId="2FCF0D88" w14:textId="77777777" w:rsidR="00F5380F" w:rsidRPr="00440E5F" w:rsidRDefault="00F5380F" w:rsidP="00F5380F">
      <w:pPr>
        <w:autoSpaceDE w:val="0"/>
        <w:autoSpaceDN w:val="0"/>
        <w:adjustRightInd w:val="0"/>
        <w:spacing w:after="0" w:line="360" w:lineRule="auto"/>
        <w:jc w:val="both"/>
        <w:rPr>
          <w:rFonts w:ascii="Arial" w:eastAsia="CIDFont+F2" w:hAnsi="Arial" w:cs="Arial"/>
          <w:sz w:val="24"/>
          <w:szCs w:val="24"/>
        </w:rPr>
      </w:pPr>
      <w:r>
        <w:rPr>
          <w:rFonts w:ascii="Arial" w:hAnsi="Arial" w:cs="Arial"/>
          <w:b/>
          <w:color w:val="2E74B5" w:themeColor="accent5" w:themeShade="BF"/>
          <w:sz w:val="24"/>
          <w:szCs w:val="24"/>
          <w:vertAlign w:val="superscript"/>
        </w:rPr>
        <w:t>4</w:t>
      </w:r>
      <w:r w:rsidRPr="004B0430">
        <w:rPr>
          <w:rFonts w:ascii="Arial" w:eastAsia="CIDFont+F2" w:hAnsi="Arial" w:cs="Arial"/>
          <w:sz w:val="24"/>
          <w:szCs w:val="24"/>
        </w:rPr>
        <w:t>Institute of Nuclear Physics, Polish Academy of Sciences, Radzikowskiego 152, 31-342 Kraków, Poland</w:t>
      </w:r>
    </w:p>
    <w:p w14:paraId="7E4F7324" w14:textId="77777777" w:rsidR="00414D74" w:rsidRDefault="00414D74" w:rsidP="00F5380F">
      <w:pPr>
        <w:spacing w:after="0" w:line="360" w:lineRule="auto"/>
        <w:jc w:val="both"/>
        <w:rPr>
          <w:rFonts w:ascii="Arial" w:eastAsia="CIDFont+F2" w:hAnsi="Arial" w:cs="Arial"/>
          <w:b/>
          <w:color w:val="2E74B5" w:themeColor="accent5" w:themeShade="BF"/>
          <w:sz w:val="24"/>
          <w:szCs w:val="24"/>
          <w:vertAlign w:val="superscript"/>
        </w:rPr>
      </w:pPr>
    </w:p>
    <w:p w14:paraId="3546F645" w14:textId="114AD163" w:rsidR="00F5380F" w:rsidRPr="00A664B9" w:rsidRDefault="00F5380F" w:rsidP="00F5380F">
      <w:pPr>
        <w:spacing w:after="0" w:line="360" w:lineRule="auto"/>
        <w:jc w:val="both"/>
        <w:rPr>
          <w:rFonts w:ascii="Arial" w:eastAsia="CIDFont+F2" w:hAnsi="Arial" w:cs="Arial"/>
          <w:color w:val="2E74B5" w:themeColor="accent5" w:themeShade="BF"/>
          <w:sz w:val="24"/>
          <w:szCs w:val="24"/>
          <w:lang w:val="pl-PL"/>
        </w:rPr>
      </w:pPr>
      <w:r w:rsidRPr="00A664B9">
        <w:rPr>
          <w:rFonts w:ascii="Arial" w:eastAsia="CIDFont+F2" w:hAnsi="Arial" w:cs="Arial"/>
          <w:b/>
          <w:color w:val="2E74B5" w:themeColor="accent5" w:themeShade="BF"/>
          <w:sz w:val="24"/>
          <w:szCs w:val="24"/>
          <w:vertAlign w:val="superscript"/>
        </w:rPr>
        <w:t>a)</w:t>
      </w:r>
      <w:r w:rsidRPr="00A664B9">
        <w:rPr>
          <w:rFonts w:ascii="Arial" w:eastAsia="CIDFont+F2" w:hAnsi="Arial" w:cs="Arial"/>
          <w:color w:val="000000"/>
          <w:sz w:val="24"/>
          <w:szCs w:val="24"/>
        </w:rPr>
        <w:t xml:space="preserve">Author to whom correspondence should be addressed: </w:t>
      </w:r>
      <w:r w:rsidRPr="00A664B9">
        <w:rPr>
          <w:rFonts w:ascii="Arial" w:eastAsia="CIDFont+F2" w:hAnsi="Arial" w:cs="Arial"/>
          <w:color w:val="2E74B5" w:themeColor="accent5" w:themeShade="BF"/>
          <w:sz w:val="24"/>
          <w:szCs w:val="24"/>
        </w:rPr>
        <w:t xml:space="preserve">mona.jani@lu.lv </w:t>
      </w:r>
      <w:r w:rsidRPr="00A664B9">
        <w:rPr>
          <w:rFonts w:ascii="Arial" w:eastAsia="CIDFont+F2" w:hAnsi="Arial" w:cs="Arial"/>
          <w:color w:val="000000"/>
          <w:sz w:val="24"/>
          <w:szCs w:val="24"/>
        </w:rPr>
        <w:t xml:space="preserve">and </w:t>
      </w:r>
      <w:r w:rsidRPr="00A664B9">
        <w:rPr>
          <w:rFonts w:ascii="Arial" w:eastAsia="CIDFont+F2" w:hAnsi="Arial" w:cs="Arial"/>
          <w:color w:val="2E74B5" w:themeColor="accent5" w:themeShade="BF"/>
          <w:sz w:val="24"/>
          <w:szCs w:val="24"/>
          <w:lang w:val="pl-PL"/>
        </w:rPr>
        <w:t xml:space="preserve">a.wojciechowski@uj.edu.pl </w:t>
      </w:r>
    </w:p>
    <w:p w14:paraId="5812391B" w14:textId="77777777" w:rsidR="00CD477A" w:rsidRPr="00A664B9" w:rsidRDefault="00CD477A" w:rsidP="00CD477A">
      <w:pPr>
        <w:spacing w:after="0" w:line="360" w:lineRule="auto"/>
        <w:jc w:val="both"/>
        <w:rPr>
          <w:rFonts w:ascii="Arial" w:eastAsia="CIDFont+F2" w:hAnsi="Arial" w:cs="Arial"/>
          <w:color w:val="2E74B5" w:themeColor="accent5" w:themeShade="BF"/>
          <w:sz w:val="24"/>
          <w:szCs w:val="24"/>
          <w:lang w:val="pl-PL"/>
        </w:rPr>
      </w:pPr>
    </w:p>
    <w:p w14:paraId="4E25A523" w14:textId="77777777" w:rsidR="00CD477A" w:rsidRPr="00172D4B" w:rsidRDefault="00CD477A" w:rsidP="00CD477A">
      <w:pPr>
        <w:jc w:val="both"/>
        <w:rPr>
          <w:rFonts w:ascii="Arial" w:hAnsi="Arial" w:cs="Arial"/>
          <w:b/>
          <w:bCs/>
          <w:sz w:val="24"/>
          <w:szCs w:val="24"/>
        </w:rPr>
      </w:pPr>
      <w:r w:rsidRPr="00172D4B">
        <w:rPr>
          <w:rFonts w:ascii="Arial" w:hAnsi="Arial" w:cs="Arial"/>
          <w:b/>
          <w:bCs/>
          <w:sz w:val="24"/>
          <w:szCs w:val="24"/>
        </w:rPr>
        <w:t>SUP</w:t>
      </w:r>
      <w:r>
        <w:rPr>
          <w:rFonts w:ascii="Arial" w:hAnsi="Arial" w:cs="Arial"/>
          <w:b/>
          <w:bCs/>
          <w:sz w:val="24"/>
          <w:szCs w:val="24"/>
        </w:rPr>
        <w:t>LEMENTARY MATERIAL</w:t>
      </w:r>
    </w:p>
    <w:p w14:paraId="4BDEC58F" w14:textId="77777777" w:rsidR="00414D74" w:rsidRDefault="00414D74" w:rsidP="00E578F5">
      <w:pPr>
        <w:spacing w:after="0" w:line="360" w:lineRule="auto"/>
        <w:jc w:val="both"/>
        <w:rPr>
          <w:rFonts w:ascii="Times New Roman" w:eastAsia="Times New Roman" w:hAnsi="Times New Roman" w:cs="Times New Roman"/>
          <w:b/>
          <w:bCs/>
          <w:sz w:val="24"/>
          <w:szCs w:val="24"/>
          <w:lang w:eastAsia="en-GB"/>
        </w:rPr>
      </w:pPr>
    </w:p>
    <w:p w14:paraId="666ADDAC" w14:textId="4901246A" w:rsidR="00E578F5" w:rsidRPr="00724906" w:rsidRDefault="00E578F5" w:rsidP="00E578F5">
      <w:pPr>
        <w:spacing w:after="0" w:line="360" w:lineRule="auto"/>
        <w:jc w:val="both"/>
        <w:rPr>
          <w:rFonts w:ascii="Times New Roman" w:eastAsia="Times New Roman" w:hAnsi="Times New Roman" w:cs="Times New Roman"/>
          <w:b/>
          <w:bCs/>
          <w:sz w:val="24"/>
          <w:szCs w:val="24"/>
          <w:lang w:eastAsia="en-GB"/>
        </w:rPr>
      </w:pPr>
      <w:r w:rsidRPr="00724906">
        <w:rPr>
          <w:rFonts w:ascii="Times New Roman" w:eastAsia="Times New Roman" w:hAnsi="Times New Roman" w:cs="Times New Roman"/>
          <w:b/>
          <w:bCs/>
          <w:sz w:val="24"/>
          <w:szCs w:val="24"/>
          <w:lang w:eastAsia="en-GB"/>
        </w:rPr>
        <w:t>Photoluminescence spectroscopy</w:t>
      </w:r>
      <w:r w:rsidR="009866C9" w:rsidRPr="00724906">
        <w:rPr>
          <w:rFonts w:ascii="Times New Roman" w:eastAsia="Times New Roman" w:hAnsi="Times New Roman" w:cs="Times New Roman"/>
          <w:b/>
          <w:bCs/>
          <w:sz w:val="24"/>
          <w:szCs w:val="24"/>
          <w:lang w:eastAsia="en-GB"/>
        </w:rPr>
        <w:t>:</w:t>
      </w:r>
    </w:p>
    <w:p w14:paraId="2CC6F829" w14:textId="44BB2E80" w:rsidR="00E578F5" w:rsidRPr="00C03E55" w:rsidRDefault="00E40E32" w:rsidP="00C03E55">
      <w:pPr>
        <w:spacing w:after="0" w:line="360" w:lineRule="auto"/>
        <w:jc w:val="both"/>
        <w:rPr>
          <w:rFonts w:ascii="Times New Roman" w:eastAsia="Times New Roman" w:hAnsi="Times New Roman" w:cs="Times New Roman"/>
          <w:i/>
          <w:iCs/>
          <w:sz w:val="24"/>
          <w:szCs w:val="24"/>
          <w:lang w:eastAsia="en-GB"/>
        </w:rPr>
      </w:pPr>
      <w:r>
        <w:rPr>
          <w:rFonts w:ascii="Times New Roman" w:hAnsi="Times New Roman" w:cs="Times New Roman"/>
          <w:color w:val="000000" w:themeColor="text1"/>
          <w:sz w:val="24"/>
          <w:szCs w:val="24"/>
        </w:rPr>
        <w:tab/>
      </w:r>
      <w:r w:rsidRPr="00964ECB">
        <w:rPr>
          <w:rFonts w:ascii="Times New Roman" w:hAnsi="Times New Roman" w:cs="Times New Roman"/>
          <w:color w:val="000000" w:themeColor="text1"/>
          <w:sz w:val="24"/>
          <w:szCs w:val="24"/>
        </w:rPr>
        <w:t xml:space="preserve">PL of NV centers in NDs was observed with a </w:t>
      </w:r>
      <w:r w:rsidR="008C4EE1">
        <w:rPr>
          <w:rFonts w:ascii="Times New Roman" w:hAnsi="Times New Roman" w:cs="Times New Roman"/>
          <w:color w:val="000000" w:themeColor="text1"/>
          <w:sz w:val="24"/>
          <w:szCs w:val="24"/>
        </w:rPr>
        <w:t>homemade</w:t>
      </w:r>
      <w:r w:rsidRPr="00964ECB">
        <w:rPr>
          <w:rFonts w:ascii="Times New Roman" w:hAnsi="Times New Roman" w:cs="Times New Roman"/>
          <w:color w:val="000000" w:themeColor="text1"/>
          <w:sz w:val="24"/>
          <w:szCs w:val="24"/>
        </w:rPr>
        <w:t xml:space="preserve"> confocal microscope with green 532 nm laser excitation at constant output power (below 0.5 mW to avoid laser heating).</w:t>
      </w:r>
      <w:r w:rsidR="00C03E55">
        <w:rPr>
          <w:rFonts w:ascii="Times New Roman" w:hAnsi="Times New Roman" w:cs="Times New Roman"/>
          <w:color w:val="000000" w:themeColor="text1"/>
          <w:sz w:val="24"/>
          <w:szCs w:val="24"/>
        </w:rPr>
        <w:t xml:space="preserve"> </w:t>
      </w:r>
      <w:r w:rsidR="00E578F5" w:rsidRPr="00E578F5">
        <w:rPr>
          <w:rFonts w:ascii="Times New Roman" w:eastAsia="Times New Roman" w:hAnsi="Times New Roman" w:cs="Times New Roman"/>
          <w:sz w:val="24"/>
          <w:szCs w:val="24"/>
          <w:lang w:eastAsia="en-GB"/>
        </w:rPr>
        <w:t>The PL properties of</w:t>
      </w:r>
      <w:r w:rsidR="00200346">
        <w:rPr>
          <w:rFonts w:ascii="Times New Roman" w:eastAsia="Times New Roman" w:hAnsi="Times New Roman" w:cs="Times New Roman"/>
          <w:sz w:val="24"/>
          <w:szCs w:val="24"/>
          <w:lang w:eastAsia="en-GB"/>
        </w:rPr>
        <w:t xml:space="preserve"> the</w:t>
      </w:r>
      <w:r w:rsidR="00E578F5" w:rsidRPr="00E578F5">
        <w:rPr>
          <w:rFonts w:ascii="Times New Roman" w:eastAsia="Times New Roman" w:hAnsi="Times New Roman" w:cs="Times New Roman"/>
          <w:sz w:val="24"/>
          <w:szCs w:val="24"/>
          <w:lang w:eastAsia="en-GB"/>
        </w:rPr>
        <w:t xml:space="preserve"> NV centers in ND are affected mainly by the </w:t>
      </w:r>
      <w:r w:rsidR="00200346">
        <w:rPr>
          <w:rFonts w:ascii="Times New Roman" w:eastAsia="Times New Roman" w:hAnsi="Times New Roman" w:cs="Times New Roman"/>
          <w:sz w:val="24"/>
          <w:szCs w:val="24"/>
          <w:lang w:eastAsia="en-GB"/>
        </w:rPr>
        <w:t xml:space="preserve">size of the </w:t>
      </w:r>
      <w:r w:rsidR="00E578F5" w:rsidRPr="00E578F5">
        <w:rPr>
          <w:rFonts w:ascii="Times New Roman" w:eastAsia="Times New Roman" w:hAnsi="Times New Roman" w:cs="Times New Roman"/>
          <w:sz w:val="24"/>
          <w:szCs w:val="24"/>
          <w:lang w:eastAsia="en-GB"/>
        </w:rPr>
        <w:t>particle</w:t>
      </w:r>
      <w:r w:rsidR="00200346">
        <w:rPr>
          <w:rFonts w:ascii="Times New Roman" w:eastAsia="Times New Roman" w:hAnsi="Times New Roman" w:cs="Times New Roman"/>
          <w:sz w:val="24"/>
          <w:szCs w:val="24"/>
          <w:lang w:eastAsia="en-GB"/>
        </w:rPr>
        <w:t xml:space="preserve">s </w:t>
      </w:r>
      <w:r w:rsidR="00E578F5" w:rsidRPr="00E578F5">
        <w:rPr>
          <w:rFonts w:ascii="Times New Roman" w:eastAsia="Times New Roman" w:hAnsi="Times New Roman" w:cs="Times New Roman"/>
          <w:sz w:val="24"/>
          <w:szCs w:val="24"/>
          <w:lang w:eastAsia="en-GB"/>
        </w:rPr>
        <w:t xml:space="preserve">and </w:t>
      </w:r>
      <w:r w:rsidR="00200346">
        <w:rPr>
          <w:rFonts w:ascii="Times New Roman" w:eastAsia="Times New Roman" w:hAnsi="Times New Roman" w:cs="Times New Roman"/>
          <w:sz w:val="24"/>
          <w:szCs w:val="24"/>
          <w:lang w:eastAsia="en-GB"/>
        </w:rPr>
        <w:t xml:space="preserve">the </w:t>
      </w:r>
      <w:r w:rsidR="00E578F5" w:rsidRPr="00E578F5">
        <w:rPr>
          <w:rFonts w:ascii="Times New Roman" w:eastAsia="Times New Roman" w:hAnsi="Times New Roman" w:cs="Times New Roman"/>
          <w:sz w:val="24"/>
          <w:szCs w:val="24"/>
          <w:lang w:eastAsia="en-GB"/>
        </w:rPr>
        <w:t xml:space="preserve">surface </w:t>
      </w:r>
      <w:r w:rsidR="00C03E55">
        <w:rPr>
          <w:rFonts w:ascii="Times New Roman" w:eastAsia="Times New Roman" w:hAnsi="Times New Roman" w:cs="Times New Roman"/>
          <w:sz w:val="24"/>
          <w:szCs w:val="24"/>
          <w:lang w:eastAsia="en-GB"/>
        </w:rPr>
        <w:t>modification</w:t>
      </w:r>
      <w:r w:rsidR="00E578F5" w:rsidRPr="00E578F5">
        <w:rPr>
          <w:rFonts w:ascii="Times New Roman" w:eastAsia="Times New Roman" w:hAnsi="Times New Roman" w:cs="Times New Roman"/>
          <w:color w:val="2E74B5" w:themeColor="accent5" w:themeShade="BF"/>
          <w:sz w:val="24"/>
          <w:szCs w:val="24"/>
          <w:lang w:eastAsia="en-GB"/>
        </w:rPr>
        <w:fldChar w:fldCharType="begin"/>
      </w:r>
      <w:r w:rsid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{"citationID":"WpWjzLdE","properties":{"formattedCitation":"\\super 1\\uc0\\u8211{}3\\nosupersub{}","plainCitation":"1–3","noteIndex":0},"citationItems":[{"id":"isycCthM/VsmCN1Ij","uris":["http://zotero.org/users/local/M3WTlJ8O/items/H4FXZE6Z",["http://zotero.org/users/local/M3WTlJ8O/items/H4FXZE6Z"]],"itemData":{"id":214,"type":"article-journal","container-title":"Physical Review B","DOI":"10.1103/PhysRevB.82.115449","ISSN":"1098-0121, 1550-235X","issue":"11","journalAbbreviation":"Phys. Rev. B","language":"en","page":"115449","source":"DOI.org (Crossref)","title":"Surface-induced charge state conversion of nitrogen-vacancy defects in nanodiamonds","volume":"82","author":[{"family":"Rondin","given":"L."},{"family":"Dantelle","given":"G."},{"family":"Slablab","given":"A."},{"family":"Grosshans","given":"F."},{"family":"Treussart","given":"F."},{"family":"Bergonzo","given":"P."},{"family":"Perruchas","given":"S."},{"family":"Gacoin","given":"T."},{"family":"Chaigneau","given":"M."},{"family":"Chang","given":"H.-C."},{"family":"Jacques","given":"V."},{"family":"Roch","given":"J.-F."}],"issued":{"date-parts":[["2010",9,28]]}},"label":"page"},{"id":"isycCthM/pWI0J4qV","uris":["http://zotero.org/users/local/M3WTlJ8O/items/R5AYXMDS",["http://zotero.org/users/local/M3WTlJ8O/items/R5AYXMDS"]],"itemData":{"id":218,"type":"article-journal","abstract":"We report modifications in structural and surface properties of carboxylated nanodiamond (cND) due to thermal annealing from 150°C to 900°C and gas treatments (hydrogen/argon) at 650°C. Modifications are manifested using FTIR, photoluminescence and Raman spectroscopic techniques. Significant enhancement of photoluminescence intensity and transformation of the shape of luminescence band is observed for gas treated cNDs and for thermally annealed cNDs at 850°C. Similar enhancement is observed at various excitations as well as for different sized hydrogen treated cNDs. Surface transformation (graphitization) is affected by various treatments which presumably change the photoluminescence properties. Simultaneously, FTIR results show enormous change in absorption frequency of carboxyl group (C=O). SEM results for gas treated samples show pyramidal structures of size~26nm. These results indicate modifying NDs surface improves the luminescence of ND, justifying their role in bio-labeling.","container-title":"Diamond and Related Materials","DOI":"10.1016/j.diamond.2011.12.027","ISSN":"0925-9635","journalAbbreviation":"Diamond and Related Materials","language":"en","page":"134-138","source":"ScienceDirect","title":"Surface modification of nanodiamond: Photoluminescence and Raman Studies","title-short":"Surface modification of nanodiamond","volume":"24","author":[{"family":"Mona","given":"J."},{"family":"Tu","given":"J. -S."},{"family":"Kang","given":"T. -Y."},{"family":"Tsai","given":"Cheng-Yen"},{"family":"Perevedentseva","given":"E."},{"family":"Cheng","given":"C. -L."}],"issued":{"date-parts":[["2012",4,1]]}},"label":"page"},{"id":"isycCthM/yHSkCHMx","uris":["http://zotero.org/users/local/M3WTlJ8O/items/VMGJT6NS",["http://zotero.org/users/local/M3WTlJ8O/items/VMGJT6NS"]],"itemData":{"id":221,"type":"article-journal","abstract":"Precise surface functional groups, low sp2 content, and controlled size of agglomerates are the major concerns for using nanodiamonds (NDs) successfully in many biological applications. In this context, we report on the surface modifications of NDs carried out in the temperature range from 450 °C to 750 °C via rapid thermal annealing (RTA). Advantage of RTA is that one can obtain sufficient quantity of final sample. Effects on the ND's surfaces have been scrutinized using Fourier transform infrared spectroscopy (FTIR), Raman spectroscopy, photoluminescence, and time-resolved photoluminescence spectroscopy. FTIR shows red-shift in C=O stretching frequency at 450 °C while at 550 °C and above the surface functional groups are either reduced or completely removed. Raman spectrum shows red-shift and peak broadening of diamond peak with increasing temperature from R.T. to 550 °C. The band characteristic to the graphite at 1585 cm−1 is not observed for oxidative temperatures at 550 °C and 650 °C. Raman measurements indicate that the size and surface of NDs are modified. Intriguingly, sharp increase in the PL intensity has been observed at 450 °C, while PL intensity decreases gradually at 550 °C and 650 °C. Comparison of the lifetime decay profile approximated with two exponential components, for the NDs, before and after oxidative treatments at 450 °C indicates that the photoluminescence decay is highly sensitive to the surface modifications due to oxidation. Substantial changes in the luminescence and its decay provide useful insights into the role of the graphite and disordered carbon shell.","container-title":"Journal of Applied Physics","DOI":"10.1063/1.4795605","ISSN":"0021-8979","issue":"11","journalAbbreviation":"Journal of Applied Physics","note":"publisher: American Institute of Physics","page":"114907","source":"aip.scitation.org (Atypon)","title":"Tailoring of structure, surface, and luminescence properties of nanodiamonds using rapid oxidative treatment","volume":"113","author":[{"family":"Mona","given":"J."},{"family":"Perevedentseva","given":"E."},{"family":"Karmenyan","given":"A."},{"family":"Liou","given":"H.-M."},{"family":"Kang","given":"T.-Y."},{"family":"Cheng","given":"C.-L."}],"issued":{"date-parts":[["2013",3,20]]}},"label":"page"}],"schema":"https://github.com/citation-style-language/schema/raw/master/csl-citation.json"} </w:instrText>
      </w:r>
      <w:r w:rsidR="00E578F5" w:rsidRPr="00E578F5">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1</w:t>
      </w:r>
      <w:r w:rsidR="0057721B" w:rsidRPr="0057721B">
        <w:rPr>
          <w:rFonts w:ascii="Times New Roman" w:hAnsi="Times New Roman" w:cs="Times New Roman"/>
          <w:sz w:val="24"/>
          <w:vertAlign w:val="superscript"/>
        </w:rPr>
        <w:t>–</w:t>
      </w:r>
      <w:r w:rsidR="0057721B" w:rsidRPr="0057721B">
        <w:rPr>
          <w:rFonts w:ascii="Times New Roman" w:hAnsi="Times New Roman" w:cs="Times New Roman"/>
          <w:color w:val="2E74B5" w:themeColor="accent5" w:themeShade="BF"/>
          <w:sz w:val="24"/>
          <w:vertAlign w:val="superscript"/>
        </w:rPr>
        <w:t>3</w:t>
      </w:r>
      <w:r w:rsidR="00E578F5" w:rsidRPr="00E578F5">
        <w:rPr>
          <w:rFonts w:ascii="Times New Roman" w:eastAsia="Times New Roman" w:hAnsi="Times New Roman" w:cs="Times New Roman"/>
          <w:color w:val="2E74B5" w:themeColor="accent5" w:themeShade="BF"/>
          <w:sz w:val="24"/>
          <w:szCs w:val="24"/>
          <w:lang w:eastAsia="en-GB"/>
        </w:rPr>
        <w:fldChar w:fldCharType="end"/>
      </w:r>
      <w:r w:rsidR="00E578F5" w:rsidRPr="00E578F5">
        <w:rPr>
          <w:rFonts w:ascii="Times New Roman" w:eastAsia="Times New Roman" w:hAnsi="Times New Roman" w:cs="Times New Roman"/>
          <w:sz w:val="24"/>
          <w:szCs w:val="24"/>
          <w:lang w:eastAsia="en-GB"/>
        </w:rPr>
        <w:t xml:space="preserve">. Specifically, for an irradiated diamond, the graphite-related defects on the diamond surface may form electron traps where donor ionization and conversion of </w:t>
      </w:r>
      <w:r w:rsidR="00200346">
        <w:rPr>
          <w:rFonts w:ascii="Times New Roman" w:eastAsia="Times New Roman" w:hAnsi="Times New Roman" w:cs="Times New Roman"/>
          <w:sz w:val="24"/>
          <w:szCs w:val="24"/>
          <w:lang w:eastAsia="en-GB"/>
        </w:rPr>
        <w:t xml:space="preserve">the charge state of the </w:t>
      </w:r>
      <w:r w:rsidR="00E578F5" w:rsidRPr="00E578F5">
        <w:rPr>
          <w:rFonts w:ascii="Times New Roman" w:eastAsia="Times New Roman" w:hAnsi="Times New Roman" w:cs="Times New Roman"/>
          <w:sz w:val="24"/>
          <w:szCs w:val="24"/>
          <w:lang w:eastAsia="en-GB"/>
        </w:rPr>
        <w:t>NV defects charge state may take place</w:t>
      </w:r>
      <w:r w:rsidR="00E578F5" w:rsidRPr="0057721B">
        <w:rPr>
          <w:rFonts w:ascii="Times New Roman" w:eastAsia="Times New Roman" w:hAnsi="Times New Roman" w:cs="Times New Roman"/>
          <w:color w:val="2E74B5" w:themeColor="accent5" w:themeShade="BF"/>
          <w:sz w:val="24"/>
          <w:szCs w:val="24"/>
          <w:lang w:eastAsia="en-GB"/>
        </w:rPr>
        <w:fldChar w:fldCharType="begin"/>
      </w:r>
      <w:r w:rsidR="0057721B" w:rsidRP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{"citationID":"ILFt6Snj","properties":{"formattedCitation":"\\super 4\\nosupersub{}","plainCitation":"4","noteIndex":0},"citationItems":[{"id":"isycCthM/n73AKw7G","uris":["http://zotero.org/users/local/M3WTlJ8O/items/C6DSTL7K",["http://zotero.org/users/local/M3WTlJ8O/items/C6DSTL7K"]],"itemData":{"id":215,"type":"article-journal","abstract":"Etching experiments were performed that reveal the vertical distribution of optically active nitrogen-vacancy (NV) centers in diamond created in close proximity to a surface through ion implantation and annealing. The NV distribution depends strongly on the native nitrogen concentration, and spectral measurements of the neutral and negatively charged NV peaks give evidence for electron depletion effects in lower-nitrogen material. The results are important for potential quantum information and magnetometer devices where NV centers must be created in close proximity to a surface for coupling to optical structures.","container-title":"Physical Review B","DOI":"10.1103/PhysRevB.79.125313","issue":"12","journalAbbreviation":"Phys. Rev. B","note":"publisher: American Physical Society","page":"125313","source":"APS","title":"Vertical distribution of nitrogen-vacancy centers in diamond formed by ion implantation and annealing","volume":"79","author":[{"family":"Santori","given":"Charles"},{"family":"Barclay","given":"Paul E."},{"family":"Fu","given":"Kai-Mei C."},{"family":"Beausoleil","given":"Raymond G."}],"issued":{"date-parts":[["2009",3,16]]}}}],"schema":"https://github.com/citation-style-language/schema/raw/master/csl-citation.json"} </w:instrText>
      </w:r>
      <w:r w:rsidR="00E578F5" w:rsidRPr="0057721B">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4</w:t>
      </w:r>
      <w:r w:rsidR="00E578F5" w:rsidRPr="0057721B">
        <w:rPr>
          <w:rFonts w:ascii="Times New Roman" w:eastAsia="Times New Roman" w:hAnsi="Times New Roman" w:cs="Times New Roman"/>
          <w:color w:val="2E74B5" w:themeColor="accent5" w:themeShade="BF"/>
          <w:sz w:val="24"/>
          <w:szCs w:val="24"/>
          <w:lang w:eastAsia="en-GB"/>
        </w:rPr>
        <w:fldChar w:fldCharType="end"/>
      </w:r>
      <w:r w:rsidR="00E578F5" w:rsidRPr="00E578F5">
        <w:rPr>
          <w:rFonts w:ascii="Times New Roman" w:eastAsia="Times New Roman" w:hAnsi="Times New Roman" w:cs="Times New Roman"/>
          <w:sz w:val="24"/>
          <w:szCs w:val="24"/>
          <w:lang w:eastAsia="en-GB"/>
        </w:rPr>
        <w:t xml:space="preserve">. </w:t>
      </w:r>
      <w:r w:rsidR="00200346">
        <w:rPr>
          <w:rFonts w:ascii="Times New Roman" w:eastAsia="Times New Roman" w:hAnsi="Times New Roman" w:cs="Times New Roman"/>
          <w:sz w:val="24"/>
          <w:szCs w:val="24"/>
          <w:lang w:eastAsia="en-GB"/>
        </w:rPr>
        <w:t>This</w:t>
      </w:r>
      <w:r w:rsidR="00E578F5" w:rsidRPr="00E578F5">
        <w:rPr>
          <w:rFonts w:ascii="Times New Roman" w:eastAsia="Times New Roman" w:hAnsi="Times New Roman" w:cs="Times New Roman"/>
          <w:sz w:val="24"/>
          <w:szCs w:val="24"/>
          <w:lang w:eastAsia="en-GB"/>
        </w:rPr>
        <w:t xml:space="preserve"> conversion depends on the presence of impurities and other defects</w:t>
      </w:r>
      <w:r w:rsidR="00E578F5" w:rsidRPr="00E578F5">
        <w:rPr>
          <w:rFonts w:ascii="Times New Roman" w:eastAsia="Times New Roman" w:hAnsi="Times New Roman" w:cs="Times New Roman"/>
          <w:color w:val="2E74B5" w:themeColor="accent5" w:themeShade="BF"/>
          <w:sz w:val="24"/>
          <w:szCs w:val="24"/>
          <w:lang w:eastAsia="en-GB"/>
        </w:rPr>
        <w:fldChar w:fldCharType="begin"/>
      </w:r>
      <w:r w:rsid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{"citationID":"8hktqQRQ","properties":{"formattedCitation":"\\super 5\\uc0\\u8211{}7\\nosupersub{}","plainCitation":"5–7","noteIndex":0},"citationItems":[{"id":"isycCthM/HZTxrd0d","uris":["http://zotero.org/users/local/M3WTlJ8O/items/TVJN5YGA",["http://zotero.org/users/local/M3WTlJ8O/items/TVJN5YGA"]],"itemData":{"id":518,"type":"article-journal","abstract":"Single nitrogen-vacancy (NV) defect centers in diamond have been exploited as single photon sources and spin qubits due to their room-temperature robust quantum light emission and long electron spin coherence times. They were coupled to a manifold of structures, such as optical cavities, plasmonic waveguides, and even injected into living cells to study fundamental interactions of various nature at the nanoscale. Of particular interest are applications of NVs as quantum sensors for local nanomagnetometry. Here, we employ a nanomanipulation approach to couple a single NV center in a nanodiamond to a single few-nm superparamagnetic iron oxide nanoparticle in a controlled way. After measuring via relaxometry the magnetic particle spin-noise, we take advantage of the crystal strain ms = ± 1 spin level separation to detect the superparamagnetic particle’s effect in presence of a driving AC magnetic field. Our experiments provide detailed insight in the behavior of such particles with respect to high frequency fields. The approach can be extended to the investigation of increasingly complex, but controlled nanomagnetic hybrid particle assemblies. Moreover, our results suggest that superparamagnetic nanoparticles can amplify local magnetic interactions in order to improve the sensitivity of diamond nanosensors for specific measurement scenarios.","container-title":"Scientific Reports","DOI":"10.1038/s41598-018-26633-9","ISSN":"2045-2322","issue":"1","journalAbbreviation":"Sci Rep","language":"en","license":"2018 The Author(s)","note":"Bandiera_abtest: a\nCc_license_type: cc_by\nCg_type: Nature Research Journals\nnumber: 1\nPrimary_atype: Research\npublisher: Nature Publishing Group\nSubject_term: Fluorescence spectroscopy;Magnetic properties and materials;Nanoparticles;Nanosensors\nSubject_term_id: fluorescence-spectrometry;magnetic-properties-and-materials;nanoparticles;nanosensors","page":"8430","source":"www.nature.com","title":"Coupling a Single Nitrogen-Vacancy Center in Nanodiamond to Superparamagnetic Nanoparticles","volume":"8","author":[{"family":"Sadzak","given":"Nikola"},{"family":"Héritier","given":"Martin"},{"family":"Benson","given":"Oliver"}],"issued":{"date-parts":[["2018",5,30]]}},"label":"page"},{"id":"isycCthM/9tUJAz4i","uris":["http://zotero.org/users/local/M3WTlJ8O/items/WYQAMJCH",["http://zotero.org/users/local/M3WTlJ8O/items/WYQAMJCH"]],"itemData":{"id":350,"type":"article-journal","abstract":"Optical experiments, involving photoluminescence (PL), the PL excitation and quenching spectra, as well as transmission and its quenching, were used to analyse the photochromic behaviour of some vacancy-related complexes in diamond. The 2.156 eV, 1.945 eV and 1.68 eV optical centres in CVD diamond are attributed to the neutral nitrogen-vacancy, negative nitrogen-vacancy and neutral silicon-vacancy ([Si-V]0 ) centres, respectively. Oscillatory behaviour in the excitation spectrum of the 1.68 eV luminescence is observed and from the threshold of the oscillations a position of EC - 2.05 eV is suggested for the ground state of the [Si-V]0 centre.","container-title":"Journal of Physics Condensed Matter","DOI":"10.1088/0953-8984/12/2/308","ISSN":"0953-8984","journalAbbreviation":"Journal of Physics Condensed Matter","page":"189-199","source":"NASA ADS","title":"Photochromism of vacancy-related centres in diamond","volume":"12","author":[{"family":"Iakoubovskii","given":"K."},{"family":"Adriaenssens","given":"G. J."},{"family":"Nesladek","given":"M."}],"issued":{"date-parts":[["2000",1,1]]}},"label":"page"},{"id":"isycCthM/o6gImclV","uris":["http://zotero.org/users/local/M3WTlJ8O/items/7G6RSDFA",["http://zotero.org/users/local/M3WTlJ8O/items/7G6RSDFA"]],"itemData":{"id":354,"type":"article-journal","abstract":"Although the spin properties of superficial shallow nitrogen-vacancy (NV) centers have been the subject of extensive scrutiny, considerably less attention has been devoted to studying the dynamics of NV charge conversion near the diamond surface. Using multicolor confocal microscopy, here we show that near-surface point defects arising from high-density ion implantation dramatically increase the ionization and recombination rates of shallow NVs compared to those in bulk diamond. Further, we find that these rates grow linearly, not quadratically, with laser intensity, indicative of single-photon processes enabled by NV state mixing with other defect states. Accompanying these findings, we observe NV ionization and recombination in the dark, likely the result of charge transfer to neighboring traps. Despite the altered charge dynamics, we show that one can imprint rewritable, long-lasting patterns of charged-initialized, near-surface NVs over large areas, an ability that could be exploited for electrochemical biosensing or to optically store digital data sets with subdiffraction resolution.","container-title":"Nano Letters","DOI":"10.1021/acs.nanolett.8b01739","ISSN":"1530-6992","issue":"6","journalAbbreviation":"Nano Lett","language":"eng","note":"PMID: 29733616","page":"4046-4052","source":"PubMed","title":"Charge Dynamics in near-Surface, Variable-Density Ensembles of Nitrogen-Vacancy Centers in Diamond","volume":"18","author":[{"family":"Dhomkar","given":"Siddharth"},{"family":"Jayakumar","given":"Harishankar"},{"family":"Zangara","given":"Pablo R."},{"family":"Meriles","given":"Carlos A."}],"issued":{"date-parts":[["2018",6,13]]}},"label":"page"}],"schema":"https://github.com/citation-style-language/schema/raw/master/csl-citation.json"} </w:instrText>
      </w:r>
      <w:r w:rsidR="00E578F5" w:rsidRPr="00E578F5">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5</w:t>
      </w:r>
      <w:r w:rsidR="0057721B" w:rsidRPr="0057721B">
        <w:rPr>
          <w:rFonts w:ascii="Times New Roman" w:hAnsi="Times New Roman" w:cs="Times New Roman"/>
          <w:sz w:val="24"/>
          <w:vertAlign w:val="superscript"/>
        </w:rPr>
        <w:t>–</w:t>
      </w:r>
      <w:r w:rsidR="0057721B" w:rsidRPr="0057721B">
        <w:rPr>
          <w:rFonts w:ascii="Times New Roman" w:hAnsi="Times New Roman" w:cs="Times New Roman"/>
          <w:color w:val="2E74B5" w:themeColor="accent5" w:themeShade="BF"/>
          <w:sz w:val="24"/>
          <w:vertAlign w:val="superscript"/>
        </w:rPr>
        <w:t>7</w:t>
      </w:r>
      <w:r w:rsidR="00E578F5" w:rsidRPr="00E578F5">
        <w:rPr>
          <w:rFonts w:ascii="Times New Roman" w:eastAsia="Times New Roman" w:hAnsi="Times New Roman" w:cs="Times New Roman"/>
          <w:color w:val="2E74B5" w:themeColor="accent5" w:themeShade="BF"/>
          <w:sz w:val="24"/>
          <w:szCs w:val="24"/>
          <w:lang w:eastAsia="en-GB"/>
        </w:rPr>
        <w:fldChar w:fldCharType="end"/>
      </w:r>
      <w:r w:rsidR="00E578F5" w:rsidRPr="00E578F5">
        <w:rPr>
          <w:rFonts w:ascii="Times New Roman" w:eastAsia="Times New Roman" w:hAnsi="Times New Roman" w:cs="Times New Roman"/>
          <w:sz w:val="24"/>
          <w:szCs w:val="24"/>
          <w:lang w:eastAsia="en-GB"/>
        </w:rPr>
        <w:t xml:space="preserve">, in particular Fe ions. </w:t>
      </w:r>
    </w:p>
    <w:p w14:paraId="26D32C71" w14:textId="46F8F780" w:rsidR="00E578F5" w:rsidRDefault="00200346" w:rsidP="00E578F5">
      <w:pPr>
        <w:spacing w:after="0" w:line="360" w:lineRule="auto"/>
        <w:jc w:val="both"/>
        <w:rPr>
          <w:rFonts w:ascii="Times New Roman" w:eastAsia="Times New Roman" w:hAnsi="Times New Roman" w:cs="Times New Roman"/>
          <w:i/>
          <w:iCs/>
          <w:sz w:val="24"/>
          <w:szCs w:val="24"/>
          <w:lang w:eastAsia="en-GB"/>
        </w:rPr>
      </w:pPr>
      <w:r>
        <w:rPr>
          <w:rFonts w:ascii="Times New Roman" w:eastAsia="Times New Roman" w:hAnsi="Times New Roman" w:cs="Times New Roman"/>
          <w:sz w:val="24"/>
          <w:szCs w:val="24"/>
          <w:lang w:eastAsia="en-GB"/>
        </w:rPr>
        <w:tab/>
      </w:r>
      <w:r w:rsidR="00E578F5" w:rsidRPr="00E578F5">
        <w:rPr>
          <w:rFonts w:ascii="Times New Roman" w:eastAsia="Times New Roman" w:hAnsi="Times New Roman" w:cs="Times New Roman"/>
          <w:sz w:val="24"/>
          <w:szCs w:val="24"/>
          <w:lang w:eastAsia="en-GB"/>
        </w:rPr>
        <w:t>In the recorded PL spectra (</w:t>
      </w:r>
      <w:r w:rsidR="00E578F5" w:rsidRPr="00E578F5">
        <w:rPr>
          <w:rFonts w:ascii="Times New Roman" w:eastAsia="Times New Roman" w:hAnsi="Times New Roman" w:cs="Times New Roman"/>
          <w:color w:val="2E74B5" w:themeColor="accent5" w:themeShade="BF"/>
          <w:sz w:val="24"/>
          <w:szCs w:val="24"/>
          <w:lang w:eastAsia="en-GB"/>
        </w:rPr>
        <w:t xml:space="preserve">Fig. </w:t>
      </w:r>
      <w:r w:rsidR="00E578F5">
        <w:rPr>
          <w:rFonts w:ascii="Times New Roman" w:eastAsia="Times New Roman" w:hAnsi="Times New Roman" w:cs="Times New Roman"/>
          <w:color w:val="2E74B5" w:themeColor="accent5" w:themeShade="BF"/>
          <w:sz w:val="24"/>
          <w:szCs w:val="24"/>
          <w:lang w:eastAsia="en-GB"/>
        </w:rPr>
        <w:t>S1</w:t>
      </w:r>
      <w:r w:rsidR="00E578F5" w:rsidRPr="00E578F5">
        <w:rPr>
          <w:rFonts w:ascii="Times New Roman" w:eastAsia="Times New Roman" w:hAnsi="Times New Roman" w:cs="Times New Roman"/>
          <w:sz w:val="24"/>
          <w:szCs w:val="24"/>
          <w:lang w:eastAsia="en-GB"/>
        </w:rPr>
        <w:t xml:space="preserve">), the most important features are the 576 nm and 637 nm peaks which are </w:t>
      </w:r>
      <w:r w:rsidR="00C03E55">
        <w:rPr>
          <w:rFonts w:ascii="Times New Roman" w:eastAsia="Times New Roman" w:hAnsi="Times New Roman" w:cs="Times New Roman"/>
          <w:sz w:val="24"/>
          <w:szCs w:val="24"/>
          <w:lang w:eastAsia="en-GB"/>
        </w:rPr>
        <w:t>zero</w:t>
      </w:r>
      <w:r w:rsidR="0005020D">
        <w:rPr>
          <w:rFonts w:ascii="Times New Roman" w:eastAsia="Times New Roman" w:hAnsi="Times New Roman" w:cs="Times New Roman"/>
          <w:sz w:val="24"/>
          <w:szCs w:val="24"/>
          <w:lang w:eastAsia="en-GB"/>
        </w:rPr>
        <w:t>-</w:t>
      </w:r>
      <w:r w:rsidR="00C03E55">
        <w:rPr>
          <w:rFonts w:ascii="Times New Roman" w:eastAsia="Times New Roman" w:hAnsi="Times New Roman" w:cs="Times New Roman"/>
          <w:sz w:val="24"/>
          <w:szCs w:val="24"/>
          <w:lang w:eastAsia="en-GB"/>
        </w:rPr>
        <w:t>phonon lines (</w:t>
      </w:r>
      <w:r w:rsidR="00E578F5" w:rsidRPr="00E578F5">
        <w:rPr>
          <w:rFonts w:ascii="Times New Roman" w:eastAsia="Times New Roman" w:hAnsi="Times New Roman" w:cs="Times New Roman"/>
          <w:sz w:val="24"/>
          <w:szCs w:val="24"/>
          <w:lang w:eastAsia="en-GB"/>
        </w:rPr>
        <w:t>ZPLs</w:t>
      </w:r>
      <w:r w:rsidR="00C03E55">
        <w:rPr>
          <w:rFonts w:ascii="Times New Roman" w:eastAsia="Times New Roman" w:hAnsi="Times New Roman" w:cs="Times New Roman"/>
          <w:sz w:val="24"/>
          <w:szCs w:val="24"/>
          <w:lang w:eastAsia="en-GB"/>
        </w:rPr>
        <w:t>)</w:t>
      </w:r>
      <w:r w:rsidR="00E578F5" w:rsidRPr="00E578F5">
        <w:rPr>
          <w:rFonts w:ascii="Times New Roman" w:eastAsia="Times New Roman" w:hAnsi="Times New Roman" w:cs="Times New Roman"/>
          <w:sz w:val="24"/>
          <w:szCs w:val="24"/>
          <w:lang w:eastAsia="en-GB"/>
        </w:rPr>
        <w:t xml:space="preserve"> of the NV</w:t>
      </w:r>
      <w:r w:rsidR="00E578F5" w:rsidRPr="00E578F5">
        <w:rPr>
          <w:rFonts w:ascii="Times New Roman" w:eastAsia="Times New Roman" w:hAnsi="Times New Roman" w:cs="Times New Roman"/>
          <w:sz w:val="24"/>
          <w:szCs w:val="24"/>
          <w:vertAlign w:val="superscript"/>
          <w:lang w:eastAsia="en-GB"/>
        </w:rPr>
        <w:t>0</w:t>
      </w:r>
      <w:r w:rsidR="00E578F5" w:rsidRPr="00E578F5">
        <w:rPr>
          <w:rFonts w:ascii="Times New Roman" w:eastAsia="Times New Roman" w:hAnsi="Times New Roman" w:cs="Times New Roman"/>
          <w:sz w:val="24"/>
          <w:szCs w:val="24"/>
          <w:lang w:eastAsia="en-GB"/>
        </w:rPr>
        <w:t xml:space="preserve"> and NV</w:t>
      </w:r>
      <w:r w:rsidR="00E578F5" w:rsidRPr="00E578F5">
        <w:rPr>
          <w:rFonts w:ascii="Times New Roman" w:eastAsia="Times New Roman" w:hAnsi="Times New Roman" w:cs="Times New Roman"/>
          <w:sz w:val="24"/>
          <w:szCs w:val="24"/>
          <w:vertAlign w:val="superscript"/>
          <w:lang w:eastAsia="en-GB"/>
        </w:rPr>
        <w:t>−</w:t>
      </w:r>
      <w:r w:rsidR="00E578F5" w:rsidRPr="00E578F5">
        <w:rPr>
          <w:rFonts w:ascii="Times New Roman" w:eastAsia="Times New Roman" w:hAnsi="Times New Roman" w:cs="Times New Roman"/>
          <w:sz w:val="24"/>
          <w:szCs w:val="24"/>
          <w:lang w:eastAsia="en-GB"/>
        </w:rPr>
        <w:t xml:space="preserve"> centers, respectively. They are accompanied by broad phonon sidebands </w:t>
      </w:r>
      <w:r>
        <w:rPr>
          <w:rFonts w:ascii="Times New Roman" w:eastAsia="Times New Roman" w:hAnsi="Times New Roman" w:cs="Times New Roman"/>
          <w:sz w:val="24"/>
          <w:szCs w:val="24"/>
          <w:lang w:eastAsia="en-GB"/>
        </w:rPr>
        <w:t xml:space="preserve">that </w:t>
      </w:r>
      <w:r w:rsidR="00E578F5" w:rsidRPr="00E578F5">
        <w:rPr>
          <w:rFonts w:ascii="Times New Roman" w:eastAsia="Times New Roman" w:hAnsi="Times New Roman" w:cs="Times New Roman"/>
          <w:sz w:val="24"/>
          <w:szCs w:val="24"/>
          <w:lang w:eastAsia="en-GB"/>
        </w:rPr>
        <w:t>extend to about 800 nm and peak</w:t>
      </w:r>
      <w:r>
        <w:rPr>
          <w:rFonts w:ascii="Times New Roman" w:eastAsia="Times New Roman" w:hAnsi="Times New Roman" w:cs="Times New Roman"/>
          <w:sz w:val="24"/>
          <w:szCs w:val="24"/>
          <w:lang w:eastAsia="en-GB"/>
        </w:rPr>
        <w:t xml:space="preserve"> at </w:t>
      </w:r>
      <w:r w:rsidR="00E578F5" w:rsidRPr="00E578F5">
        <w:rPr>
          <w:rFonts w:ascii="Times New Roman" w:eastAsia="Times New Roman" w:hAnsi="Times New Roman" w:cs="Times New Roman"/>
          <w:sz w:val="24"/>
          <w:szCs w:val="24"/>
          <w:lang w:eastAsia="en-GB"/>
        </w:rPr>
        <w:t xml:space="preserve">around 700 nm. </w:t>
      </w:r>
      <w:r w:rsidR="00E578F5" w:rsidRPr="00E578F5">
        <w:rPr>
          <w:rFonts w:ascii="Times New Roman" w:eastAsia="Times New Roman" w:hAnsi="Times New Roman" w:cs="Times New Roman"/>
          <w:color w:val="000000"/>
          <w:sz w:val="24"/>
          <w:szCs w:val="24"/>
          <w:lang w:eastAsia="en-GB"/>
        </w:rPr>
        <w:t xml:space="preserve">The shape of the luminescence spectra is moderately changed as a consequence </w:t>
      </w:r>
      <w:r w:rsidR="00E578F5" w:rsidRPr="00E578F5">
        <w:rPr>
          <w:rFonts w:ascii="Times New Roman" w:eastAsia="Times New Roman" w:hAnsi="Times New Roman" w:cs="Times New Roman"/>
          <w:color w:val="000000"/>
          <w:sz w:val="24"/>
          <w:szCs w:val="24"/>
          <w:lang w:eastAsia="en-GB"/>
        </w:rPr>
        <w:lastRenderedPageBreak/>
        <w:t xml:space="preserve">of </w:t>
      </w:r>
      <w:r>
        <w:rPr>
          <w:rFonts w:ascii="Times New Roman" w:eastAsia="Times New Roman" w:hAnsi="Times New Roman" w:cs="Times New Roman"/>
          <w:color w:val="000000"/>
          <w:sz w:val="24"/>
          <w:szCs w:val="24"/>
          <w:lang w:eastAsia="en-GB"/>
        </w:rPr>
        <w:t xml:space="preserve">the implantation of </w:t>
      </w:r>
      <w:r w:rsidR="00E578F5" w:rsidRPr="00E578F5">
        <w:rPr>
          <w:rFonts w:ascii="Times New Roman" w:eastAsia="Times New Roman" w:hAnsi="Times New Roman" w:cs="Times New Roman"/>
          <w:color w:val="000000"/>
          <w:sz w:val="24"/>
          <w:szCs w:val="24"/>
          <w:lang w:eastAsia="en-GB"/>
        </w:rPr>
        <w:t xml:space="preserve">Fe inside NDs. </w:t>
      </w:r>
      <w:r w:rsidR="00E578F5" w:rsidRPr="00E578F5">
        <w:rPr>
          <w:rFonts w:ascii="Times New Roman" w:eastAsia="Times New Roman" w:hAnsi="Times New Roman" w:cs="Times New Roman"/>
          <w:sz w:val="24"/>
          <w:szCs w:val="24"/>
          <w:lang w:eastAsia="en-GB"/>
        </w:rPr>
        <w:t>The presence of 575 and 637 nm peaks confirms the presence of a considerable number of NV</w:t>
      </w:r>
      <w:r w:rsidR="00E578F5" w:rsidRPr="00E578F5">
        <w:rPr>
          <w:rFonts w:ascii="Times New Roman" w:eastAsia="Times New Roman" w:hAnsi="Times New Roman" w:cs="Times New Roman"/>
          <w:sz w:val="24"/>
          <w:szCs w:val="24"/>
          <w:vertAlign w:val="superscript"/>
          <w:lang w:eastAsia="en-GB"/>
        </w:rPr>
        <w:t>0</w:t>
      </w:r>
      <w:r w:rsidR="00E578F5" w:rsidRPr="00E578F5">
        <w:rPr>
          <w:rFonts w:ascii="Times New Roman" w:eastAsia="Times New Roman" w:hAnsi="Times New Roman" w:cs="Times New Roman"/>
          <w:sz w:val="24"/>
          <w:szCs w:val="24"/>
          <w:lang w:eastAsia="en-GB"/>
        </w:rPr>
        <w:t xml:space="preserve"> and NV</w:t>
      </w:r>
      <w:r w:rsidR="00E578F5" w:rsidRPr="00E578F5">
        <w:rPr>
          <w:rFonts w:ascii="Times New Roman" w:eastAsia="Times New Roman" w:hAnsi="Times New Roman" w:cs="Times New Roman"/>
          <w:sz w:val="24"/>
          <w:szCs w:val="24"/>
          <w:vertAlign w:val="superscript"/>
          <w:lang w:eastAsia="en-GB"/>
        </w:rPr>
        <w:t xml:space="preserve">− </w:t>
      </w:r>
      <w:r w:rsidR="00E578F5" w:rsidRPr="00E578F5">
        <w:rPr>
          <w:rFonts w:ascii="Times New Roman" w:eastAsia="Times New Roman" w:hAnsi="Times New Roman" w:cs="Times New Roman"/>
          <w:sz w:val="24"/>
          <w:szCs w:val="24"/>
          <w:lang w:eastAsia="en-GB"/>
        </w:rPr>
        <w:t xml:space="preserve">color centers in the investigated NDs. Slight changes in the </w:t>
      </w:r>
      <w:r w:rsidR="00E578F5" w:rsidRPr="00E578F5">
        <w:rPr>
          <w:rFonts w:ascii="Times New Roman" w:eastAsia="Times New Roman" w:hAnsi="Times New Roman" w:cs="Times New Roman"/>
          <w:color w:val="231F20"/>
          <w:sz w:val="24"/>
          <w:szCs w:val="24"/>
        </w:rPr>
        <w:t>NV</w:t>
      </w:r>
      <w:r w:rsidR="00E578F5" w:rsidRPr="00E578F5">
        <w:rPr>
          <w:rFonts w:ascii="Times New Roman" w:eastAsia="Times New Roman" w:hAnsi="Times New Roman" w:cs="Times New Roman"/>
          <w:color w:val="231F20"/>
          <w:sz w:val="24"/>
          <w:szCs w:val="24"/>
          <w:vertAlign w:val="superscript"/>
        </w:rPr>
        <w:t>−</w:t>
      </w:r>
      <w:r w:rsidR="00E578F5" w:rsidRPr="00E578F5">
        <w:rPr>
          <w:rFonts w:ascii="Times New Roman" w:eastAsia="Times New Roman" w:hAnsi="Times New Roman" w:cs="Times New Roman"/>
          <w:color w:val="231F20"/>
          <w:sz w:val="24"/>
          <w:szCs w:val="24"/>
        </w:rPr>
        <w:t>/NV</w:t>
      </w:r>
      <w:r w:rsidR="00E578F5" w:rsidRPr="00E578F5">
        <w:rPr>
          <w:rFonts w:ascii="Times New Roman" w:eastAsia="Times New Roman" w:hAnsi="Times New Roman" w:cs="Times New Roman"/>
          <w:color w:val="231F20"/>
          <w:sz w:val="24"/>
          <w:szCs w:val="24"/>
          <w:vertAlign w:val="superscript"/>
        </w:rPr>
        <w:t>0</w:t>
      </w:r>
      <w:r w:rsidR="00E578F5" w:rsidRPr="00E578F5">
        <w:rPr>
          <w:rFonts w:ascii="Times New Roman" w:eastAsia="Times New Roman" w:hAnsi="Times New Roman" w:cs="Times New Roman"/>
          <w:color w:val="231F20"/>
          <w:sz w:val="24"/>
          <w:szCs w:val="24"/>
        </w:rPr>
        <w:t xml:space="preserve"> ratio for the Fe-NDs are observed as shown in the inset in comparison to a pristine NDs. Since the </w:t>
      </w:r>
      <w:r w:rsidR="00E578F5" w:rsidRPr="00E578F5">
        <w:rPr>
          <w:rFonts w:ascii="Times New Roman" w:eastAsia="Times New Roman" w:hAnsi="Times New Roman" w:cs="Times New Roman"/>
          <w:sz w:val="24"/>
          <w:szCs w:val="24"/>
        </w:rPr>
        <w:t xml:space="preserve">overall </w:t>
      </w:r>
      <w:r w:rsidR="00E578F5" w:rsidRPr="00E578F5">
        <w:rPr>
          <w:rFonts w:ascii="Times New Roman" w:eastAsia="Times New Roman" w:hAnsi="Times New Roman" w:cs="Times New Roman"/>
          <w:color w:val="231F20"/>
          <w:sz w:val="24"/>
          <w:szCs w:val="24"/>
        </w:rPr>
        <w:t xml:space="preserve">brightness of NDs is </w:t>
      </w:r>
      <w:r w:rsidR="00E578F5" w:rsidRPr="00E578F5">
        <w:rPr>
          <w:rFonts w:ascii="Times New Roman" w:eastAsia="Times New Roman" w:hAnsi="Times New Roman" w:cs="Times New Roman"/>
          <w:sz w:val="24"/>
          <w:szCs w:val="24"/>
        </w:rPr>
        <w:t>the main criterion for comparison with other biomarkers</w:t>
      </w:r>
      <w:r w:rsidR="00E578F5" w:rsidRPr="00E578F5">
        <w:rPr>
          <w:rFonts w:ascii="Times New Roman" w:eastAsia="Times New Roman" w:hAnsi="Times New Roman" w:cs="Times New Roman"/>
          <w:color w:val="231F20"/>
          <w:sz w:val="24"/>
          <w:szCs w:val="24"/>
        </w:rPr>
        <w:t xml:space="preserve">, </w:t>
      </w:r>
      <w:r w:rsidR="00E578F5" w:rsidRPr="00E578F5">
        <w:rPr>
          <w:rFonts w:ascii="Times New Roman" w:eastAsia="Times New Roman" w:hAnsi="Times New Roman" w:cs="Times New Roman"/>
          <w:sz w:val="24"/>
          <w:szCs w:val="24"/>
        </w:rPr>
        <w:t>we conclude that the Fe-implantation does not impact the luminescence of the NDs</w:t>
      </w:r>
      <w:r w:rsidR="00E578F5" w:rsidRPr="00E578F5">
        <w:rPr>
          <w:rFonts w:ascii="Times New Roman" w:eastAsia="Times New Roman" w:hAnsi="Times New Roman" w:cs="Times New Roman"/>
          <w:color w:val="000000"/>
          <w:sz w:val="24"/>
          <w:szCs w:val="24"/>
          <w:lang w:eastAsia="en-GB"/>
        </w:rPr>
        <w:t xml:space="preserve"> in a meaningful way.</w:t>
      </w:r>
      <w:r w:rsidR="00E578F5" w:rsidRPr="00E578F5">
        <w:rPr>
          <w:rFonts w:ascii="Times New Roman" w:eastAsia="Times New Roman" w:hAnsi="Times New Roman" w:cs="Times New Roman"/>
          <w:i/>
          <w:iCs/>
          <w:sz w:val="24"/>
          <w:szCs w:val="24"/>
          <w:lang w:eastAsia="en-GB"/>
        </w:rPr>
        <w:t xml:space="preserve"> </w:t>
      </w:r>
    </w:p>
    <w:p w14:paraId="628E9151" w14:textId="77777777" w:rsidR="00E578F5" w:rsidRDefault="00E578F5" w:rsidP="00E578F5">
      <w:pPr>
        <w:spacing w:after="0" w:line="360" w:lineRule="auto"/>
        <w:jc w:val="both"/>
        <w:rPr>
          <w:rFonts w:ascii="Times New Roman" w:eastAsia="Times New Roman" w:hAnsi="Times New Roman" w:cs="Times New Roman"/>
          <w:i/>
          <w:iCs/>
          <w:sz w:val="24"/>
          <w:szCs w:val="24"/>
          <w:lang w:eastAsia="en-GB"/>
        </w:rPr>
      </w:pPr>
    </w:p>
    <w:p w14:paraId="5CB16C57" w14:textId="4E2379CF" w:rsidR="00E578F5" w:rsidRPr="00724906" w:rsidRDefault="00E578F5" w:rsidP="00E578F5">
      <w:pPr>
        <w:spacing w:after="0" w:line="360" w:lineRule="auto"/>
        <w:jc w:val="both"/>
        <w:rPr>
          <w:rFonts w:ascii="Times New Roman" w:eastAsia="Times New Roman" w:hAnsi="Times New Roman" w:cs="Times New Roman"/>
          <w:b/>
          <w:bCs/>
          <w:sz w:val="24"/>
          <w:szCs w:val="24"/>
          <w:lang w:eastAsia="en-GB"/>
        </w:rPr>
      </w:pPr>
      <w:r w:rsidRPr="00724906">
        <w:rPr>
          <w:rFonts w:ascii="Times New Roman" w:eastAsia="Times New Roman" w:hAnsi="Times New Roman" w:cs="Times New Roman"/>
          <w:b/>
          <w:bCs/>
          <w:sz w:val="24"/>
          <w:szCs w:val="24"/>
          <w:lang w:eastAsia="en-GB"/>
        </w:rPr>
        <w:t>Spin-relaxometry:</w:t>
      </w:r>
    </w:p>
    <w:p w14:paraId="3FA42325" w14:textId="5663B4A2" w:rsidR="00E40E32" w:rsidRPr="00E40E32" w:rsidRDefault="00E40E32" w:rsidP="00E40E32">
      <w:pPr>
        <w:spacing w:after="0" w:line="360" w:lineRule="auto"/>
        <w:ind w:firstLine="720"/>
        <w:jc w:val="both"/>
        <w:rPr>
          <w:rFonts w:ascii="Times New Roman" w:eastAsia="Times New Roman" w:hAnsi="Times New Roman" w:cs="Times New Roman"/>
          <w:color w:val="000000" w:themeColor="text1"/>
          <w:sz w:val="24"/>
          <w:szCs w:val="24"/>
          <w:lang w:eastAsia="en-GB"/>
        </w:rPr>
      </w:pPr>
      <w:r w:rsidRPr="00E40E32">
        <w:rPr>
          <w:rFonts w:ascii="Times New Roman" w:eastAsia="Times New Roman" w:hAnsi="Times New Roman" w:cs="Times New Roman"/>
          <w:color w:val="000000" w:themeColor="text1"/>
          <w:sz w:val="24"/>
          <w:szCs w:val="24"/>
          <w:lang w:eastAsia="en-GB"/>
        </w:rPr>
        <w:t xml:space="preserve">Relaxation times were measured in the confocal microscope as previously </w:t>
      </w:r>
      <w:r w:rsidR="00200346" w:rsidRPr="00E40E32">
        <w:rPr>
          <w:rFonts w:ascii="Times New Roman" w:eastAsia="Times New Roman" w:hAnsi="Times New Roman" w:cs="Times New Roman"/>
          <w:color w:val="000000" w:themeColor="text1"/>
          <w:sz w:val="24"/>
          <w:szCs w:val="24"/>
          <w:lang w:eastAsia="en-GB"/>
        </w:rPr>
        <w:t>described</w:t>
      </w:r>
      <w:r w:rsidR="00854578">
        <w:rPr>
          <w:rFonts w:ascii="Times New Roman" w:eastAsia="Times New Roman" w:hAnsi="Times New Roman" w:cs="Times New Roman"/>
          <w:color w:val="000000" w:themeColor="text1"/>
          <w:sz w:val="24"/>
          <w:szCs w:val="24"/>
          <w:lang w:eastAsia="en-GB"/>
        </w:rPr>
        <w:t xml:space="preserve"> </w:t>
      </w:r>
      <w:r w:rsidRPr="00E40E32">
        <w:rPr>
          <w:rFonts w:ascii="Times New Roman" w:eastAsia="Times New Roman" w:hAnsi="Times New Roman" w:cs="Times New Roman"/>
          <w:color w:val="2E74B5" w:themeColor="accent5" w:themeShade="BF"/>
          <w:sz w:val="24"/>
          <w:szCs w:val="24"/>
          <w:lang w:eastAsia="en-GB"/>
        </w:rPr>
        <w:fldChar w:fldCharType="begin"/>
      </w:r>
      <w:r w:rsid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{"citationID":"yN1Aj2xQ","properties":{"formattedCitation":"\\super 8\\nosupersub{}","plainCitation":"8","noteIndex":0},"citationItems":[{"id":"isycCthM/Q8gq1uBi","uris":["http://zotero.org/users/local/M3WTlJ8O/items/HRK3SJNI",["http://zotero.org/users/local/M3WTlJ8O/items/HRK3SJNI"]],"itemData":{"id":113,"type":"article-journal","abstract":"We present an experimental study of the longitudinal and transverse relaxation of ensembles of negatively charged nitrogen-vacancy (NV−) centers in a diamond monocrystal prepared by 1.8 MeV proton implantation. The focused proton beam was used to introduce vacancies at a 20 µµm depth layer. Applied doses were in the range of 1.5×1013 to 1.5×1017 ions/cm2. The samples were subsequently annealed in vacuum which resulted in a migration of vacancies and their association with the nitrogen present in the diamond matrix. The proton implantation technique proved versatile to control production of nitrogen-vacancy color centers in thin films.","container-title":"Materials","DOI":"10.3390/ma14040833","issue":"4","language":"en","note":"number: 4\npublisher: Multidisciplinary Digital Publishing Institute","page":"833","source":"www.mdpi.com","title":"Nitrogen-Vacancy Color Centers Created by Proton Implantation in a Diamond","volume":"14","author":[{"family":"Mrózek","given":"Mariusz"},{"family":"Schabikowski","given":"Mateusz"},{"family":"Mitura-Nowak","given":"Marzena"},{"family":"Lekki","given":"Janusz"},{"family":"Marszałek","given":"Marta"},{"family":"Wojciechowski","given":"Adam M."},{"family":"Gawlik","given":"Wojciech"}],"issued":{"date-parts":[["2021",1]]}}}],"schema":"https://github.com/citation-style-language/schema/raw/master/csl-citation.json"} </w:instrText>
      </w:r>
      <w:r w:rsidRPr="00E40E32">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sz w:val="24"/>
          <w:vertAlign w:val="superscript"/>
        </w:rPr>
        <w:t>8</w:t>
      </w:r>
      <w:r w:rsidRPr="00E40E32">
        <w:rPr>
          <w:rFonts w:ascii="Times New Roman" w:eastAsia="Times New Roman" w:hAnsi="Times New Roman" w:cs="Times New Roman"/>
          <w:color w:val="2E74B5" w:themeColor="accent5" w:themeShade="BF"/>
          <w:sz w:val="24"/>
          <w:szCs w:val="24"/>
          <w:lang w:eastAsia="en-GB"/>
        </w:rPr>
        <w:fldChar w:fldCharType="end"/>
      </w:r>
      <w:r w:rsidRPr="00E40E32">
        <w:rPr>
          <w:rFonts w:ascii="Times New Roman" w:eastAsia="Times New Roman" w:hAnsi="Times New Roman" w:cs="Times New Roman"/>
          <w:color w:val="000000" w:themeColor="text1"/>
          <w:sz w:val="24"/>
          <w:szCs w:val="24"/>
          <w:lang w:eastAsia="en-GB"/>
        </w:rPr>
        <w:t xml:space="preserve">. </w:t>
      </w:r>
      <w:r w:rsidRPr="00E40E32">
        <w:rPr>
          <w:rFonts w:ascii="Times New Roman" w:eastAsia="Times New Roman" w:hAnsi="Times New Roman" w:cs="Times New Roman"/>
          <w:color w:val="000000" w:themeColor="text1"/>
          <w:sz w:val="24"/>
          <w:szCs w:val="24"/>
          <w:shd w:val="clear" w:color="auto" w:fill="FFFFFF"/>
          <w:lang w:eastAsia="en-GB"/>
        </w:rPr>
        <w:t xml:space="preserve">The microwave pulses of </w:t>
      </w:r>
      <w:r w:rsidRPr="00E40E32">
        <w:rPr>
          <w:rFonts w:ascii="Times New Roman" w:eastAsia="Times New Roman" w:hAnsi="Times New Roman" w:cs="Times New Roman"/>
          <w:color w:val="000000" w:themeColor="text1"/>
          <w:sz w:val="24"/>
          <w:szCs w:val="24"/>
          <w:lang w:eastAsia="en-GB"/>
        </w:rPr>
        <w:t>2.87 GHz frequency were produced by a controllable-programmable pulse generator (SRS SG396, Stanford Research Systems, US), fed to a high-power amplifier (ZHL-16W-43+ Mini-Circuits, US),</w:t>
      </w:r>
      <w:r w:rsidRPr="00E40E32">
        <w:rPr>
          <w:rFonts w:ascii="Times New Roman" w:eastAsia="Times New Roman" w:hAnsi="Times New Roman" w:cs="Times New Roman"/>
          <w:color w:val="000000" w:themeColor="text1"/>
          <w:sz w:val="24"/>
          <w:szCs w:val="24"/>
          <w:shd w:val="clear" w:color="auto" w:fill="FFFFFF"/>
          <w:lang w:eastAsia="en-GB"/>
        </w:rPr>
        <w:t xml:space="preserve"> and delivered to a loop-gap type antenna structure on a </w:t>
      </w:r>
      <w:r w:rsidR="008C4EE1">
        <w:rPr>
          <w:rFonts w:ascii="Times New Roman" w:eastAsia="Times New Roman" w:hAnsi="Times New Roman" w:cs="Times New Roman"/>
          <w:color w:val="000000" w:themeColor="text1"/>
          <w:sz w:val="24"/>
          <w:szCs w:val="24"/>
          <w:shd w:val="clear" w:color="auto" w:fill="FFFFFF"/>
          <w:lang w:eastAsia="en-GB"/>
        </w:rPr>
        <w:t>printed circuit</w:t>
      </w:r>
      <w:r w:rsidRPr="00E40E32">
        <w:rPr>
          <w:rFonts w:ascii="Times New Roman" w:eastAsia="Times New Roman" w:hAnsi="Times New Roman" w:cs="Times New Roman"/>
          <w:color w:val="000000" w:themeColor="text1"/>
          <w:sz w:val="24"/>
          <w:szCs w:val="24"/>
          <w:shd w:val="clear" w:color="auto" w:fill="FFFFFF"/>
          <w:lang w:eastAsia="en-GB"/>
        </w:rPr>
        <w:t xml:space="preserve"> board. </w:t>
      </w:r>
      <w:r w:rsidR="00200346">
        <w:rPr>
          <w:rFonts w:ascii="Times New Roman" w:eastAsia="Times New Roman" w:hAnsi="Times New Roman" w:cs="Times New Roman"/>
          <w:color w:val="000000" w:themeColor="text1"/>
          <w:sz w:val="24"/>
          <w:szCs w:val="24"/>
          <w:shd w:val="clear" w:color="auto" w:fill="FFFFFF"/>
          <w:lang w:eastAsia="en-GB"/>
        </w:rPr>
        <w:t xml:space="preserve">The investigated </w:t>
      </w:r>
      <w:r w:rsidRPr="00E40E32">
        <w:rPr>
          <w:rFonts w:ascii="Times New Roman" w:eastAsia="Times New Roman" w:hAnsi="Times New Roman" w:cs="Times New Roman"/>
          <w:color w:val="000000" w:themeColor="text1"/>
          <w:sz w:val="24"/>
          <w:szCs w:val="24"/>
          <w:shd w:val="clear" w:color="auto" w:fill="FFFFFF"/>
          <w:lang w:eastAsia="en-GB"/>
        </w:rPr>
        <w:t xml:space="preserve">ND and Fe-ND samples were placed directly on the antenna board. </w:t>
      </w:r>
    </w:p>
    <w:p w14:paraId="1DB29969" w14:textId="488A3CF8" w:rsidR="00E578F5" w:rsidRPr="00E578F5" w:rsidRDefault="00E578F5" w:rsidP="00E578F5">
      <w:pPr>
        <w:autoSpaceDE w:val="0"/>
        <w:autoSpaceDN w:val="0"/>
        <w:adjustRightInd w:val="0"/>
        <w:spacing w:after="0" w:line="360" w:lineRule="auto"/>
        <w:ind w:firstLine="720"/>
        <w:jc w:val="both"/>
        <w:rPr>
          <w:rFonts w:ascii="Times New Roman" w:eastAsia="Times New Roman" w:hAnsi="Times New Roman" w:cs="Times New Roman"/>
          <w:b/>
          <w:bCs/>
          <w:sz w:val="24"/>
          <w:szCs w:val="24"/>
          <w:lang w:eastAsia="en-GB"/>
        </w:rPr>
      </w:pPr>
      <w:bookmarkStart w:id="0" w:name="_Hlk80520713"/>
      <w:r>
        <w:rPr>
          <w:rFonts w:ascii="Times New Roman" w:eastAsia="Times New Roman" w:hAnsi="Times New Roman" w:cs="Times New Roman"/>
          <w:sz w:val="24"/>
          <w:szCs w:val="24"/>
        </w:rPr>
        <w:t>W</w:t>
      </w:r>
      <w:r w:rsidRPr="00E578F5">
        <w:rPr>
          <w:rFonts w:ascii="Times New Roman" w:eastAsia="Times New Roman" w:hAnsi="Times New Roman" w:cs="Times New Roman"/>
          <w:sz w:val="24"/>
          <w:szCs w:val="24"/>
        </w:rPr>
        <w:t xml:space="preserve">e focused on spin relaxometry, i.e. measurements of the spin-lattice and spin-spin relaxation times,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1</w:t>
      </w:r>
      <w:r w:rsidRPr="00E578F5">
        <w:rPr>
          <w:rFonts w:ascii="Times New Roman" w:eastAsia="Times New Roman" w:hAnsi="Times New Roman" w:cs="Times New Roman"/>
          <w:sz w:val="24"/>
          <w:szCs w:val="24"/>
        </w:rPr>
        <w:t xml:space="preserve"> and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2</w:t>
      </w:r>
      <w:r w:rsidRPr="00E578F5">
        <w:rPr>
          <w:rFonts w:ascii="Times New Roman" w:eastAsia="Times New Roman" w:hAnsi="Times New Roman" w:cs="Times New Roman"/>
          <w:sz w:val="24"/>
          <w:szCs w:val="24"/>
        </w:rPr>
        <w:t xml:space="preserve">, respectively. </w:t>
      </w:r>
      <w:r w:rsidRPr="00E578F5">
        <w:rPr>
          <w:rFonts w:ascii="Times New Roman" w:eastAsia="Times New Roman" w:hAnsi="Times New Roman" w:cs="Times New Roman"/>
          <w:sz w:val="24"/>
          <w:szCs w:val="24"/>
          <w:lang w:eastAsia="en-GB"/>
        </w:rPr>
        <w:t xml:space="preserve">Such measurements </w:t>
      </w:r>
      <w:r w:rsidR="00200346">
        <w:rPr>
          <w:rFonts w:ascii="Times New Roman" w:eastAsia="Times New Roman" w:hAnsi="Times New Roman" w:cs="Times New Roman"/>
          <w:sz w:val="24"/>
          <w:szCs w:val="24"/>
          <w:lang w:eastAsia="en-GB"/>
        </w:rPr>
        <w:t>with NV</w:t>
      </w:r>
      <w:r w:rsidR="00200346" w:rsidRPr="00E578F5">
        <w:rPr>
          <w:rFonts w:ascii="Times New Roman" w:eastAsia="Times New Roman" w:hAnsi="Times New Roman" w:cs="Times New Roman"/>
          <w:sz w:val="24"/>
          <w:szCs w:val="24"/>
          <w:vertAlign w:val="superscript"/>
        </w:rPr>
        <w:t>−</w:t>
      </w:r>
      <w:r w:rsidR="00200346">
        <w:rPr>
          <w:rFonts w:ascii="Times New Roman" w:eastAsia="Times New Roman" w:hAnsi="Times New Roman" w:cs="Times New Roman"/>
          <w:sz w:val="24"/>
          <w:szCs w:val="24"/>
          <w:lang w:eastAsia="en-GB"/>
        </w:rPr>
        <w:t xml:space="preserve"> centers serving as a spin probe </w:t>
      </w:r>
      <w:r w:rsidR="008C4EE1">
        <w:rPr>
          <w:rFonts w:ascii="Times New Roman" w:eastAsia="Times New Roman" w:hAnsi="Times New Roman" w:cs="Times New Roman"/>
          <w:sz w:val="24"/>
          <w:szCs w:val="24"/>
        </w:rPr>
        <w:t>enabl</w:t>
      </w:r>
      <w:r w:rsidR="00200346">
        <w:rPr>
          <w:rFonts w:ascii="Times New Roman" w:eastAsia="Times New Roman" w:hAnsi="Times New Roman" w:cs="Times New Roman"/>
          <w:sz w:val="24"/>
          <w:szCs w:val="24"/>
        </w:rPr>
        <w:t>e</w:t>
      </w:r>
      <w:r w:rsidRPr="00E578F5">
        <w:rPr>
          <w:rFonts w:ascii="Times New Roman" w:eastAsia="Times New Roman" w:hAnsi="Times New Roman" w:cs="Times New Roman"/>
          <w:sz w:val="24"/>
          <w:szCs w:val="24"/>
        </w:rPr>
        <w:t xml:space="preserve"> studies of the incorporation of Fe ions into NV diamond material. The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1</w:t>
      </w:r>
      <w:r w:rsidRPr="00E578F5">
        <w:rPr>
          <w:rFonts w:ascii="Times New Roman" w:eastAsia="Times New Roman" w:hAnsi="Times New Roman" w:cs="Times New Roman"/>
          <w:sz w:val="24"/>
          <w:szCs w:val="24"/>
          <w:lang w:eastAsia="en-GB"/>
        </w:rPr>
        <w:t xml:space="preserve"> and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2</w:t>
      </w:r>
      <w:r w:rsidRPr="00E578F5">
        <w:rPr>
          <w:rFonts w:ascii="Times New Roman" w:eastAsia="Times New Roman" w:hAnsi="Times New Roman" w:cs="Times New Roman"/>
          <w:sz w:val="24"/>
          <w:szCs w:val="24"/>
          <w:lang w:eastAsia="en-GB"/>
        </w:rPr>
        <w:t xml:space="preserve"> measurements were based on the “relaxation in dark”</w:t>
      </w:r>
      <w:r w:rsidRPr="00E578F5">
        <w:rPr>
          <w:rFonts w:ascii="Times New Roman" w:eastAsia="Times New Roman" w:hAnsi="Times New Roman" w:cs="Times New Roman"/>
          <w:color w:val="2E74B5" w:themeColor="accent5" w:themeShade="BF"/>
          <w:sz w:val="24"/>
          <w:szCs w:val="24"/>
          <w:lang w:eastAsia="en-GB"/>
        </w:rPr>
        <w:fldChar w:fldCharType="begin"/>
      </w:r>
      <w:r w:rsid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{"citationID":"P2UEi6vI","properties":{"formattedCitation":"\\super 9,10\\nosupersub{}","plainCitation":"9,10","noteIndex":0},"citationItems":[{"id":"isycCthM/iVAS2jWh","uris":["http://zotero.org/users/local/M3WTlJ8O/items/4UQJGRCF",["http://zotero.org/users/local/M3WTlJ8O/items/4UQJGRCF"]],"itemData":{"id":445,"type":"article-journal","container-title":"EPJ Quantum Technology","DOI":"10.1140/epjqt/s40507-015-0035-z","ISSN":"2196-0763","issue":"1","journalAbbreviation":"EPJ Quantum Technol.","language":"en","page":"22","source":"DOI.org (Crossref)","title":"Longitudinal spin relaxation in nitrogen-vacancy ensembles in diamond","volume":"2","author":[{"family":"Mrózek","given":"Mariusz"},{"family":"Rudnicki","given":"Daniel"},{"family":"Kehayias","given":"Pauli"},{"family":"Jarmola","given":"Andrey"},{"family":"Budker","given":"Dmitry"},{"family":"Gawlik","given":"Wojciech"}],"issued":{"date-parts":[["2015",12]]}},"label":"page"},{"id":"isycCthM/sTqb1jsy","uris":["http://zotero.org/users/local/M3WTlJ8O/items/3BFK6TIT",["http://zotero.org/users/local/M3WTlJ8O/items/3BFK6TIT"]],"itemData":{"id":294,"type":"article-journal","container-title":"Physical Review Letters","DOI":"10.1103/PhysRevLett.108.197601","ISSN":"0031-9007, 1079-7114","issue":"19","journalAbbreviation":"Phys. Rev. Lett.","language":"en","page":"197601","source":"DOI.org (Crossref)","title":"Temperature- and Magnetic-Field-Dependent Longitudinal Spin Relaxation in Nitrogen-Vacancy Ensembles in Diamond","volume":"108","author":[{"family":"Jarmola","given":"A."},{"family":"Acosta","given":"V. M."},{"family":"Jensen","given":"K."},{"family":"Chemerisov","given":"S."},{"family":"Budker","given":"D."}],"issued":{"date-parts":[["2012",5,11]]}},"label":"page"}],"schema":"https://github.com/citation-style-language/schema/raw/master/csl-citation.json"} </w:instrText>
      </w:r>
      <w:r w:rsidRPr="00E578F5">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9</w:t>
      </w:r>
      <w:r w:rsidR="0057721B" w:rsidRPr="0057721B">
        <w:rPr>
          <w:rFonts w:ascii="Times New Roman" w:hAnsi="Times New Roman" w:cs="Times New Roman"/>
          <w:sz w:val="24"/>
          <w:vertAlign w:val="superscript"/>
        </w:rPr>
        <w:t>,</w:t>
      </w:r>
      <w:r w:rsidR="0057721B" w:rsidRPr="0057721B">
        <w:rPr>
          <w:rFonts w:ascii="Times New Roman" w:hAnsi="Times New Roman" w:cs="Times New Roman"/>
          <w:color w:val="2E74B5" w:themeColor="accent5" w:themeShade="BF"/>
          <w:sz w:val="24"/>
          <w:vertAlign w:val="superscript"/>
        </w:rPr>
        <w:t>10</w:t>
      </w:r>
      <w:r w:rsidRPr="00E578F5">
        <w:rPr>
          <w:rFonts w:ascii="Times New Roman" w:eastAsia="Times New Roman" w:hAnsi="Times New Roman" w:cs="Times New Roman"/>
          <w:color w:val="2E74B5" w:themeColor="accent5" w:themeShade="BF"/>
          <w:sz w:val="24"/>
          <w:szCs w:val="24"/>
          <w:lang w:eastAsia="en-GB"/>
        </w:rPr>
        <w:fldChar w:fldCharType="end"/>
      </w:r>
      <w:r w:rsidRPr="00E578F5">
        <w:rPr>
          <w:rFonts w:ascii="Times New Roman" w:eastAsia="Times New Roman" w:hAnsi="Times New Roman" w:cs="Times New Roman"/>
          <w:sz w:val="24"/>
          <w:szCs w:val="24"/>
          <w:lang w:eastAsia="en-GB"/>
        </w:rPr>
        <w:t xml:space="preserve"> and “Hahn-echo”</w:t>
      </w:r>
      <w:r w:rsidRPr="0057721B">
        <w:rPr>
          <w:rFonts w:ascii="Times New Roman" w:eastAsia="Times New Roman" w:hAnsi="Times New Roman" w:cs="Times New Roman"/>
          <w:color w:val="2E74B5" w:themeColor="accent5" w:themeShade="BF"/>
          <w:sz w:val="24"/>
          <w:szCs w:val="24"/>
          <w:lang w:eastAsia="en-GB"/>
        </w:rPr>
        <w:fldChar w:fldCharType="begin"/>
      </w:r>
      <w:r w:rsidR="0057721B" w:rsidRP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{"citationID":"BKWUOoMf","properties":{"formattedCitation":"\\super 11\\nosupersub{}","plainCitation":"11","noteIndex":0},"citationItems":[{"id":"isycCthM/Rh1s7o0E","uris":["http://zotero.org/users/local/M3WTlJ8O/items/UHLX8KXU",["http://zotero.org/users/local/M3WTlJ8O/items/UHLX8KXU"]],"itemData":{"id":448,"type":"article-journal","abstract":"Intense radiofrequency power in the form of pulses is applied to an ensemble of spins in a liquid placed in a large static magnetic field H0. The frequency of the pulsed r-f power satisfies the condition for nuclear magnetic resonance, and the pulses last for times which are short compared with the time in which the nutating macroscopic magnetic moment of the entire spin ensemble can decay. After removal of the pulses a non-equilibrium configuration of isochromatic macroscopic moments remains in which the moment vectors precess freely. Each moment vector has a magnitude at a given precession frequency which is determined by the distribution of Larmor frequencies imposed upon the ensemble by inhomogeneities in H0. At times determined by pulse sequences applied in the past the constructive interference of these moment vectors gives rise to observable spontaneous nuclear induction signals. The properties and underlying principles of these spin echo signals are discussed with use of the Bloch theory. Relaxation times are measured directly and accurately from the measurement of echo amplitudes. An analysis includes the effect on relaxation measurements of the self-diffusion of liquid molecules which contain resonant nuclei. Preliminary studies are made of several effects associated with spin echoes, including the observed shifts in magnetic resonance frequency of spins due to magnetic shielding of nuclei contained in molecules.","container-title":"Physical Review","DOI":"10.1103/PhysRev.80.580","issue":"4","journalAbbreviation":"Phys. Rev.","note":"publisher: American Physical Society","page":"580-594","source":"APS","title":"Spin Echoes","volume":"80","author":[{"family":"Hahn","given":"E. L."}],"issued":{"date-parts":[["1950",11,15]]}}}],"schema":"https://github.com/citation-style-language/schema/raw/master/csl-citation.json"} </w:instrText>
      </w:r>
      <w:r w:rsidRPr="0057721B">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11</w:t>
      </w:r>
      <w:r w:rsidRPr="0057721B">
        <w:rPr>
          <w:rFonts w:ascii="Times New Roman" w:eastAsia="Times New Roman" w:hAnsi="Times New Roman" w:cs="Times New Roman"/>
          <w:color w:val="2E74B5" w:themeColor="accent5" w:themeShade="BF"/>
          <w:sz w:val="24"/>
          <w:szCs w:val="24"/>
          <w:lang w:eastAsia="en-GB"/>
        </w:rPr>
        <w:fldChar w:fldCharType="end"/>
      </w:r>
      <w:r w:rsidRPr="00E578F5">
        <w:rPr>
          <w:rFonts w:ascii="Times New Roman" w:eastAsia="Times New Roman" w:hAnsi="Times New Roman" w:cs="Times New Roman"/>
          <w:sz w:val="24"/>
          <w:szCs w:val="24"/>
          <w:lang w:eastAsia="en-GB"/>
        </w:rPr>
        <w:t xml:space="preserve"> methods, respectively.</w:t>
      </w:r>
      <w:bookmarkEnd w:id="0"/>
      <w:r w:rsidRPr="00E578F5">
        <w:rPr>
          <w:rFonts w:ascii="Times New Roman" w:eastAsia="Times New Roman" w:hAnsi="Times New Roman" w:cs="Times New Roman"/>
          <w:sz w:val="24"/>
          <w:szCs w:val="24"/>
          <w:lang w:eastAsia="en-GB"/>
        </w:rPr>
        <w:t xml:space="preserve"> </w:t>
      </w:r>
      <w:r w:rsidRPr="00E578F5">
        <w:rPr>
          <w:rFonts w:ascii="Times New Roman" w:eastAsia="Times New Roman" w:hAnsi="Times New Roman" w:cs="Times New Roman"/>
          <w:color w:val="000000" w:themeColor="text1"/>
          <w:sz w:val="24"/>
          <w:szCs w:val="24"/>
          <w:lang w:eastAsia="en-GB"/>
        </w:rPr>
        <w:t xml:space="preserve">Briefly, the applied relaxation in </w:t>
      </w:r>
      <w:r w:rsidR="008C4EE1">
        <w:rPr>
          <w:rFonts w:ascii="Times New Roman" w:eastAsia="Times New Roman" w:hAnsi="Times New Roman" w:cs="Times New Roman"/>
          <w:color w:val="000000" w:themeColor="text1"/>
          <w:sz w:val="24"/>
          <w:szCs w:val="24"/>
          <w:lang w:eastAsia="en-GB"/>
        </w:rPr>
        <w:t xml:space="preserve">a </w:t>
      </w:r>
      <w:r w:rsidRPr="00E578F5">
        <w:rPr>
          <w:rFonts w:ascii="Times New Roman" w:eastAsia="Times New Roman" w:hAnsi="Times New Roman" w:cs="Times New Roman"/>
          <w:color w:val="000000" w:themeColor="text1"/>
          <w:sz w:val="24"/>
          <w:szCs w:val="24"/>
          <w:lang w:eastAsia="en-GB"/>
        </w:rPr>
        <w:t>dark method is a common-mode rejection procedure, which cancels most of the background fluorescence except that from the chosen NV</w:t>
      </w:r>
      <w:r w:rsidRPr="00E578F5">
        <w:rPr>
          <w:rFonts w:ascii="Times New Roman" w:eastAsia="Times New Roman" w:hAnsi="Times New Roman" w:cs="Times New Roman"/>
          <w:color w:val="000000" w:themeColor="text1"/>
          <w:sz w:val="24"/>
          <w:szCs w:val="24"/>
          <w:vertAlign w:val="superscript"/>
          <w:lang w:eastAsia="en-GB"/>
        </w:rPr>
        <w:t>−</w:t>
      </w:r>
      <w:r w:rsidRPr="00E578F5">
        <w:rPr>
          <w:rFonts w:ascii="Times New Roman" w:eastAsia="Times New Roman" w:hAnsi="Times New Roman" w:cs="Times New Roman"/>
          <w:color w:val="000000" w:themeColor="text1"/>
          <w:sz w:val="24"/>
          <w:szCs w:val="24"/>
          <w:lang w:eastAsia="en-GB"/>
        </w:rPr>
        <w:t xml:space="preserve"> sub-ensemble (inset </w:t>
      </w:r>
      <w:r w:rsidRPr="00E578F5">
        <w:rPr>
          <w:rFonts w:ascii="Times New Roman" w:eastAsia="Times New Roman" w:hAnsi="Times New Roman" w:cs="Times New Roman"/>
          <w:color w:val="2E74B5" w:themeColor="accent5" w:themeShade="BF"/>
          <w:sz w:val="24"/>
          <w:szCs w:val="24"/>
          <w:lang w:eastAsia="en-GB"/>
        </w:rPr>
        <w:t xml:space="preserve">Fig. </w:t>
      </w:r>
      <w:r>
        <w:rPr>
          <w:rFonts w:ascii="Times New Roman" w:eastAsia="Times New Roman" w:hAnsi="Times New Roman" w:cs="Times New Roman"/>
          <w:color w:val="2E74B5" w:themeColor="accent5" w:themeShade="BF"/>
          <w:sz w:val="24"/>
          <w:szCs w:val="24"/>
          <w:lang w:eastAsia="en-GB"/>
        </w:rPr>
        <w:t>S</w:t>
      </w:r>
      <w:r w:rsidR="009866C9">
        <w:rPr>
          <w:rFonts w:ascii="Times New Roman" w:eastAsia="Times New Roman" w:hAnsi="Times New Roman" w:cs="Times New Roman"/>
          <w:color w:val="2E74B5" w:themeColor="accent5" w:themeShade="BF"/>
          <w:sz w:val="24"/>
          <w:szCs w:val="24"/>
          <w:lang w:eastAsia="en-GB"/>
        </w:rPr>
        <w:t>2</w:t>
      </w:r>
      <w:r w:rsidR="009866C9" w:rsidRPr="0057721B">
        <w:rPr>
          <w:rFonts w:ascii="Times New Roman" w:eastAsia="Times New Roman" w:hAnsi="Times New Roman" w:cs="Times New Roman"/>
          <w:color w:val="2E74B5" w:themeColor="accent5" w:themeShade="BF"/>
          <w:sz w:val="24"/>
          <w:szCs w:val="24"/>
          <w:lang w:eastAsia="en-GB"/>
        </w:rPr>
        <w:t>a</w:t>
      </w:r>
      <w:r w:rsidRPr="00E578F5">
        <w:rPr>
          <w:rFonts w:ascii="Times New Roman" w:eastAsia="Times New Roman" w:hAnsi="Times New Roman" w:cs="Times New Roman"/>
          <w:color w:val="000000" w:themeColor="text1"/>
          <w:sz w:val="24"/>
          <w:szCs w:val="24"/>
          <w:lang w:eastAsia="en-GB"/>
        </w:rPr>
        <w:t xml:space="preserve">). This allows one to measure only the time-dependent fluorescence from the NVs in a chosen crystallographic orientation and reject contributions from the other ones. The measurements start </w:t>
      </w:r>
      <w:r w:rsidR="008C4EE1">
        <w:rPr>
          <w:rFonts w:ascii="Times New Roman" w:eastAsia="Times New Roman" w:hAnsi="Times New Roman" w:cs="Times New Roman"/>
          <w:color w:val="000000" w:themeColor="text1"/>
          <w:sz w:val="24"/>
          <w:szCs w:val="24"/>
          <w:lang w:eastAsia="en-GB"/>
        </w:rPr>
        <w:t>with</w:t>
      </w:r>
      <w:r w:rsidRPr="00E578F5">
        <w:rPr>
          <w:rFonts w:ascii="Times New Roman" w:eastAsia="Times New Roman" w:hAnsi="Times New Roman" w:cs="Times New Roman"/>
          <w:color w:val="000000" w:themeColor="text1"/>
          <w:sz w:val="24"/>
          <w:szCs w:val="24"/>
          <w:lang w:eastAsia="en-GB"/>
        </w:rPr>
        <w:t xml:space="preserve"> </w:t>
      </w:r>
      <w:r w:rsidR="008C4EE1">
        <w:rPr>
          <w:rFonts w:ascii="Times New Roman" w:eastAsia="Times New Roman" w:hAnsi="Times New Roman" w:cs="Times New Roman"/>
          <w:color w:val="000000" w:themeColor="text1"/>
          <w:sz w:val="24"/>
          <w:szCs w:val="24"/>
          <w:lang w:eastAsia="en-GB"/>
        </w:rPr>
        <w:t xml:space="preserve">the </w:t>
      </w:r>
      <w:r w:rsidRPr="00E578F5">
        <w:rPr>
          <w:rFonts w:ascii="Times New Roman" w:eastAsia="Times New Roman" w:hAnsi="Times New Roman" w:cs="Times New Roman"/>
          <w:color w:val="000000" w:themeColor="text1"/>
          <w:sz w:val="24"/>
          <w:szCs w:val="24"/>
          <w:lang w:eastAsia="en-GB"/>
        </w:rPr>
        <w:t>initialization of the spin state with a laser and</w:t>
      </w:r>
      <w:r w:rsidR="008C4EE1">
        <w:rPr>
          <w:rFonts w:ascii="Times New Roman" w:eastAsia="Times New Roman" w:hAnsi="Times New Roman" w:cs="Times New Roman"/>
          <w:color w:val="000000" w:themeColor="text1"/>
          <w:sz w:val="24"/>
          <w:szCs w:val="24"/>
          <w:lang w:eastAsia="en-GB"/>
        </w:rPr>
        <w:t xml:space="preserve"> </w:t>
      </w:r>
      <w:r w:rsidRPr="00E578F5">
        <w:rPr>
          <w:rFonts w:ascii="Times New Roman" w:eastAsia="Times New Roman" w:hAnsi="Times New Roman" w:cs="Times New Roman"/>
          <w:color w:val="000000" w:themeColor="text1"/>
          <w:sz w:val="24"/>
          <w:szCs w:val="24"/>
          <w:lang w:eastAsia="en-GB"/>
        </w:rPr>
        <w:t xml:space="preserve">application of a resonant microwave </w:t>
      </w:r>
      <w:r w:rsidRPr="00E578F5">
        <w:rPr>
          <w:rFonts w:ascii="Times New Roman" w:eastAsia="Times New Roman" w:hAnsi="Times New Roman" w:cs="Times New Roman"/>
          <w:sz w:val="24"/>
          <w:szCs w:val="24"/>
          <w:lang w:eastAsia="en-GB"/>
        </w:rPr>
        <w:sym w:font="Symbol" w:char="F070"/>
      </w:r>
      <w:r w:rsidRPr="00E578F5">
        <w:rPr>
          <w:rFonts w:ascii="Times New Roman" w:eastAsia="Times New Roman" w:hAnsi="Times New Roman" w:cs="Times New Roman"/>
          <w:sz w:val="24"/>
          <w:szCs w:val="24"/>
          <w:lang w:eastAsia="en-GB"/>
        </w:rPr>
        <w:t xml:space="preserve"> pulse. Then the spins relax in </w:t>
      </w:r>
      <w:r w:rsidR="008C4EE1">
        <w:rPr>
          <w:rFonts w:ascii="Times New Roman" w:eastAsia="Times New Roman" w:hAnsi="Times New Roman" w:cs="Times New Roman"/>
          <w:sz w:val="24"/>
          <w:szCs w:val="24"/>
          <w:lang w:eastAsia="en-GB"/>
        </w:rPr>
        <w:t xml:space="preserve">the </w:t>
      </w:r>
      <w:r w:rsidRPr="00E578F5">
        <w:rPr>
          <w:rFonts w:ascii="Times New Roman" w:eastAsia="Times New Roman" w:hAnsi="Times New Roman" w:cs="Times New Roman"/>
          <w:sz w:val="24"/>
          <w:szCs w:val="24"/>
          <w:lang w:eastAsia="en-GB"/>
        </w:rPr>
        <w:t xml:space="preserve">dark over time </w:t>
      </w:r>
      <w:r w:rsidRPr="00E578F5">
        <w:rPr>
          <w:rFonts w:ascii="Times New Roman" w:eastAsia="Times New Roman" w:hAnsi="Times New Roman" w:cs="Times New Roman"/>
          <w:sz w:val="24"/>
          <w:szCs w:val="24"/>
          <w:lang w:eastAsia="en-GB"/>
        </w:rPr>
        <w:sym w:font="Symbol" w:char="F074"/>
      </w:r>
      <w:r w:rsidRPr="00E578F5">
        <w:rPr>
          <w:rFonts w:ascii="Times New Roman" w:eastAsia="Times New Roman" w:hAnsi="Times New Roman" w:cs="Times New Roman"/>
          <w:sz w:val="24"/>
          <w:szCs w:val="24"/>
          <w:lang w:eastAsia="en-GB"/>
        </w:rPr>
        <w:t xml:space="preserve"> after which they are again interrogated by light. Next</w:t>
      </w:r>
      <w:r w:rsidR="00200346">
        <w:rPr>
          <w:rFonts w:ascii="Times New Roman" w:eastAsia="Times New Roman" w:hAnsi="Times New Roman" w:cs="Times New Roman"/>
          <w:sz w:val="24"/>
          <w:szCs w:val="24"/>
          <w:lang w:eastAsia="en-GB"/>
        </w:rPr>
        <w:t>,</w:t>
      </w:r>
      <w:r w:rsidRPr="00E578F5">
        <w:rPr>
          <w:rFonts w:ascii="Times New Roman" w:eastAsia="Times New Roman" w:hAnsi="Times New Roman" w:cs="Times New Roman"/>
          <w:sz w:val="24"/>
          <w:szCs w:val="24"/>
          <w:lang w:eastAsia="en-GB"/>
        </w:rPr>
        <w:t xml:space="preserve"> the identical signal yet without the </w:t>
      </w:r>
      <w:r w:rsidRPr="00E578F5">
        <w:rPr>
          <w:rFonts w:ascii="Times New Roman" w:eastAsia="Times New Roman" w:hAnsi="Times New Roman" w:cs="Times New Roman"/>
          <w:sz w:val="24"/>
          <w:szCs w:val="24"/>
          <w:lang w:eastAsia="en-GB"/>
        </w:rPr>
        <w:sym w:font="Symbol" w:char="F070"/>
      </w:r>
      <w:r w:rsidRPr="00E578F5">
        <w:rPr>
          <w:rFonts w:ascii="Times New Roman" w:eastAsia="Times New Roman" w:hAnsi="Times New Roman" w:cs="Times New Roman"/>
          <w:sz w:val="24"/>
          <w:szCs w:val="24"/>
          <w:lang w:eastAsia="en-GB"/>
        </w:rPr>
        <w:t xml:space="preserve"> pulse is recorded and subtracted. Taking a series of such measurements for various times </w:t>
      </w:r>
      <w:r w:rsidRPr="00E578F5">
        <w:rPr>
          <w:rFonts w:ascii="Times New Roman" w:eastAsia="Times New Roman" w:hAnsi="Times New Roman" w:cs="Times New Roman"/>
          <w:sz w:val="24"/>
          <w:szCs w:val="24"/>
          <w:lang w:eastAsia="en-GB"/>
        </w:rPr>
        <w:sym w:font="Symbol" w:char="F074"/>
      </w:r>
      <w:r w:rsidRPr="00E578F5">
        <w:rPr>
          <w:rFonts w:ascii="Times New Roman" w:eastAsia="Times New Roman" w:hAnsi="Times New Roman" w:cs="Times New Roman"/>
          <w:sz w:val="24"/>
          <w:szCs w:val="24"/>
          <w:lang w:eastAsia="en-GB"/>
        </w:rPr>
        <w:t xml:space="preserve"> enables recording of the time dependence of the NV fluorescence amplitude, fitting it with </w:t>
      </w:r>
      <w:r w:rsidRPr="00E578F5">
        <w:rPr>
          <w:rFonts w:ascii="Times New Roman" w:eastAsia="Times New Roman" w:hAnsi="Times New Roman" w:cs="Times New Roman"/>
          <w:color w:val="000000" w:themeColor="text1"/>
          <w:sz w:val="24"/>
          <w:szCs w:val="24"/>
          <w:lang w:eastAsia="en-GB"/>
        </w:rPr>
        <w:t xml:space="preserve">an exponential curve, and retrieving the value of </w:t>
      </w:r>
      <w:r w:rsidRPr="00724906">
        <w:rPr>
          <w:rFonts w:ascii="Times New Roman" w:eastAsia="Times New Roman" w:hAnsi="Times New Roman" w:cs="Times New Roman"/>
          <w:i/>
          <w:iCs/>
          <w:color w:val="000000" w:themeColor="text1"/>
          <w:sz w:val="24"/>
          <w:szCs w:val="24"/>
          <w:lang w:eastAsia="en-GB"/>
        </w:rPr>
        <w:t>T</w:t>
      </w:r>
      <w:r w:rsidRPr="00E578F5">
        <w:rPr>
          <w:rFonts w:ascii="Times New Roman" w:eastAsia="Times New Roman" w:hAnsi="Times New Roman" w:cs="Times New Roman"/>
          <w:color w:val="000000" w:themeColor="text1"/>
          <w:sz w:val="24"/>
          <w:szCs w:val="24"/>
          <w:vertAlign w:val="subscript"/>
          <w:lang w:eastAsia="en-GB"/>
        </w:rPr>
        <w:t>1</w:t>
      </w:r>
      <w:r w:rsidRPr="00E578F5">
        <w:rPr>
          <w:rFonts w:ascii="Times New Roman" w:eastAsia="Times New Roman" w:hAnsi="Times New Roman" w:cs="Times New Roman"/>
          <w:color w:val="000000" w:themeColor="text1"/>
          <w:sz w:val="24"/>
          <w:szCs w:val="24"/>
          <w:lang w:eastAsia="en-GB"/>
        </w:rPr>
        <w:t xml:space="preserve"> relaxation time. </w:t>
      </w:r>
      <w:r w:rsidRPr="00E578F5">
        <w:rPr>
          <w:rFonts w:ascii="Times New Roman" w:eastAsia="Times New Roman" w:hAnsi="Times New Roman" w:cs="Times New Roman"/>
          <w:sz w:val="24"/>
          <w:szCs w:val="24"/>
          <w:lang w:eastAsia="en-GB"/>
        </w:rPr>
        <w:t xml:space="preserve">The Hahn-echo method </w:t>
      </w:r>
      <w:bookmarkStart w:id="1" w:name="_Hlk80521166"/>
      <w:r w:rsidRPr="00E578F5">
        <w:rPr>
          <w:rFonts w:ascii="Times New Roman" w:eastAsia="Times New Roman" w:hAnsi="Times New Roman" w:cs="Times New Roman"/>
          <w:sz w:val="24"/>
          <w:szCs w:val="24"/>
          <w:lang w:eastAsia="en-GB"/>
        </w:rPr>
        <w:t xml:space="preserve">relies on the application of three microwave pulses (inset </w:t>
      </w:r>
      <w:r w:rsidRPr="00E578F5">
        <w:rPr>
          <w:rFonts w:ascii="Times New Roman" w:eastAsia="Times New Roman" w:hAnsi="Times New Roman" w:cs="Times New Roman"/>
          <w:color w:val="2E74B5" w:themeColor="accent5" w:themeShade="BF"/>
          <w:sz w:val="24"/>
          <w:szCs w:val="24"/>
          <w:lang w:eastAsia="en-GB"/>
        </w:rPr>
        <w:t xml:space="preserve">Fig. </w:t>
      </w:r>
      <w:r w:rsidR="004E3D0D">
        <w:rPr>
          <w:rFonts w:ascii="Times New Roman" w:eastAsia="Times New Roman" w:hAnsi="Times New Roman" w:cs="Times New Roman"/>
          <w:color w:val="2E74B5" w:themeColor="accent5" w:themeShade="BF"/>
          <w:sz w:val="24"/>
          <w:szCs w:val="24"/>
          <w:lang w:eastAsia="en-GB"/>
        </w:rPr>
        <w:t>S</w:t>
      </w:r>
      <w:r w:rsidR="009866C9">
        <w:rPr>
          <w:rFonts w:ascii="Times New Roman" w:eastAsia="Times New Roman" w:hAnsi="Times New Roman" w:cs="Times New Roman"/>
          <w:color w:val="2E74B5" w:themeColor="accent5" w:themeShade="BF"/>
          <w:sz w:val="24"/>
          <w:szCs w:val="24"/>
          <w:lang w:eastAsia="en-GB"/>
        </w:rPr>
        <w:t>2</w:t>
      </w:r>
      <w:r w:rsidRPr="0057721B">
        <w:rPr>
          <w:rFonts w:ascii="Times New Roman" w:eastAsia="Times New Roman" w:hAnsi="Times New Roman" w:cs="Times New Roman"/>
          <w:color w:val="2E74B5" w:themeColor="accent5" w:themeShade="BF"/>
          <w:sz w:val="24"/>
          <w:szCs w:val="24"/>
          <w:lang w:eastAsia="en-GB"/>
        </w:rPr>
        <w:t>b</w:t>
      </w:r>
      <w:r w:rsidRPr="00E578F5">
        <w:rPr>
          <w:rFonts w:ascii="Times New Roman" w:eastAsia="Times New Roman" w:hAnsi="Times New Roman" w:cs="Times New Roman"/>
          <w:sz w:val="24"/>
          <w:szCs w:val="24"/>
          <w:lang w:eastAsia="en-GB"/>
        </w:rPr>
        <w:t xml:space="preserve">). </w:t>
      </w:r>
      <w:bookmarkEnd w:id="1"/>
      <w:r w:rsidRPr="00E578F5">
        <w:rPr>
          <w:rFonts w:ascii="Times New Roman" w:eastAsia="Times New Roman" w:hAnsi="Times New Roman" w:cs="Times New Roman"/>
          <w:sz w:val="24"/>
          <w:szCs w:val="24"/>
          <w:lang w:eastAsia="en-GB"/>
        </w:rPr>
        <w:t>After the spins are prepared to</w:t>
      </w:r>
      <w:r w:rsidR="00200346">
        <w:rPr>
          <w:rFonts w:ascii="Times New Roman" w:eastAsia="Times New Roman" w:hAnsi="Times New Roman" w:cs="Times New Roman"/>
          <w:sz w:val="24"/>
          <w:szCs w:val="24"/>
          <w:lang w:eastAsia="en-GB"/>
        </w:rPr>
        <w:t xml:space="preserve"> </w:t>
      </w:r>
      <w:r w:rsidRPr="00E578F5">
        <w:rPr>
          <w:rFonts w:ascii="Times New Roman" w:eastAsia="Times New Roman" w:hAnsi="Times New Roman" w:cs="Times New Roman"/>
          <w:sz w:val="24"/>
          <w:szCs w:val="24"/>
          <w:lang w:eastAsia="en-GB"/>
        </w:rPr>
        <w:t xml:space="preserve">superposition state by the first microwave pulse of </w:t>
      </w:r>
      <w:r w:rsidRPr="00E578F5">
        <w:rPr>
          <w:rFonts w:ascii="Times New Roman" w:eastAsia="Times New Roman" w:hAnsi="Times New Roman" w:cs="Times New Roman"/>
          <w:sz w:val="24"/>
          <w:szCs w:val="24"/>
          <w:lang w:eastAsia="en-GB"/>
        </w:rPr>
        <w:sym w:font="Symbol" w:char="F070"/>
      </w:r>
      <w:r w:rsidRPr="00E578F5">
        <w:rPr>
          <w:rFonts w:ascii="Times New Roman" w:eastAsia="Times New Roman" w:hAnsi="Times New Roman" w:cs="Times New Roman"/>
          <w:sz w:val="24"/>
          <w:szCs w:val="24"/>
          <w:lang w:eastAsia="en-GB"/>
        </w:rPr>
        <w:t>/2 duration, a second π pulse is used to invert the spin phases before using the third π/2 pulse. Such a procedure reduces much of the spin dephasing and enables accurate measurements of the spin coherence times.</w:t>
      </w:r>
      <w:r w:rsidRPr="00E578F5">
        <w:rPr>
          <w:rFonts w:ascii="Times New Roman" w:eastAsia="Times New Roman" w:hAnsi="Times New Roman" w:cs="Times New Roman"/>
          <w:b/>
          <w:bCs/>
          <w:sz w:val="24"/>
          <w:szCs w:val="24"/>
          <w:lang w:eastAsia="en-GB"/>
        </w:rPr>
        <w:t xml:space="preserve"> </w:t>
      </w:r>
    </w:p>
    <w:p w14:paraId="67B423A3" w14:textId="404F9AF8" w:rsidR="00E578F5" w:rsidRPr="00E578F5" w:rsidRDefault="00E578F5" w:rsidP="00E578F5">
      <w:pPr>
        <w:autoSpaceDE w:val="0"/>
        <w:autoSpaceDN w:val="0"/>
        <w:adjustRightInd w:val="0"/>
        <w:spacing w:after="0" w:line="360" w:lineRule="auto"/>
        <w:ind w:firstLine="720"/>
        <w:jc w:val="both"/>
        <w:rPr>
          <w:rFonts w:ascii="Times New Roman" w:eastAsia="Times New Roman" w:hAnsi="Times New Roman" w:cs="Times New Roman"/>
          <w:color w:val="FF0000"/>
          <w:sz w:val="24"/>
          <w:szCs w:val="24"/>
          <w:lang w:eastAsia="en-GB"/>
        </w:rPr>
      </w:pPr>
      <w:r w:rsidRPr="00E578F5">
        <w:rPr>
          <w:rFonts w:ascii="Times New Roman" w:eastAsia="Times New Roman" w:hAnsi="Times New Roman" w:cs="Times New Roman"/>
          <w:color w:val="2E74B5" w:themeColor="accent5" w:themeShade="BF"/>
          <w:sz w:val="24"/>
          <w:szCs w:val="24"/>
          <w:lang w:eastAsia="en-GB"/>
        </w:rPr>
        <w:lastRenderedPageBreak/>
        <w:t xml:space="preserve">Fig. </w:t>
      </w:r>
      <w:r w:rsidR="004E3D0D">
        <w:rPr>
          <w:rFonts w:ascii="Times New Roman" w:eastAsia="Times New Roman" w:hAnsi="Times New Roman" w:cs="Times New Roman"/>
          <w:color w:val="2E74B5" w:themeColor="accent5" w:themeShade="BF"/>
          <w:sz w:val="24"/>
          <w:szCs w:val="24"/>
          <w:lang w:eastAsia="en-GB"/>
        </w:rPr>
        <w:t>S</w:t>
      </w:r>
      <w:r w:rsidR="009866C9">
        <w:rPr>
          <w:rFonts w:ascii="Times New Roman" w:eastAsia="Times New Roman" w:hAnsi="Times New Roman" w:cs="Times New Roman"/>
          <w:color w:val="2E74B5" w:themeColor="accent5" w:themeShade="BF"/>
          <w:sz w:val="24"/>
          <w:szCs w:val="24"/>
          <w:lang w:eastAsia="en-GB"/>
        </w:rPr>
        <w:t>2</w:t>
      </w:r>
      <w:r w:rsidRPr="00E578F5">
        <w:rPr>
          <w:rFonts w:ascii="Times New Roman" w:eastAsia="Times New Roman" w:hAnsi="Times New Roman" w:cs="Times New Roman"/>
          <w:sz w:val="24"/>
          <w:szCs w:val="24"/>
          <w:lang w:eastAsia="en-GB"/>
        </w:rPr>
        <w:t xml:space="preserve"> shows the relaxation rates 1/</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1</w:t>
      </w:r>
      <w:r w:rsidRPr="00E578F5">
        <w:rPr>
          <w:rFonts w:ascii="Times New Roman" w:eastAsia="Times New Roman" w:hAnsi="Times New Roman" w:cs="Times New Roman"/>
          <w:sz w:val="24"/>
          <w:szCs w:val="24"/>
          <w:lang w:eastAsia="en-GB"/>
        </w:rPr>
        <w:t xml:space="preserve"> and 1/</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2</w:t>
      </w:r>
      <w:r w:rsidRPr="00E578F5">
        <w:rPr>
          <w:rFonts w:ascii="Times New Roman" w:eastAsia="Times New Roman" w:hAnsi="Times New Roman" w:cs="Times New Roman"/>
          <w:sz w:val="24"/>
          <w:szCs w:val="24"/>
          <w:lang w:eastAsia="en-GB"/>
        </w:rPr>
        <w:t xml:space="preserve"> </w:t>
      </w:r>
      <w:r w:rsidR="00200346">
        <w:rPr>
          <w:rFonts w:ascii="Times New Roman" w:eastAsia="Times New Roman" w:hAnsi="Times New Roman" w:cs="Times New Roman"/>
          <w:sz w:val="24"/>
          <w:szCs w:val="24"/>
          <w:lang w:eastAsia="en-GB"/>
        </w:rPr>
        <w:t>measured in the</w:t>
      </w:r>
      <w:r w:rsidR="00C03E55">
        <w:rPr>
          <w:rFonts w:ascii="Times New Roman" w:eastAsia="Times New Roman" w:hAnsi="Times New Roman" w:cs="Times New Roman"/>
          <w:sz w:val="24"/>
          <w:szCs w:val="24"/>
          <w:lang w:eastAsia="en-GB"/>
        </w:rPr>
        <w:t xml:space="preserve"> </w:t>
      </w:r>
      <w:r w:rsidRPr="00E578F5">
        <w:rPr>
          <w:rFonts w:ascii="Times New Roman" w:eastAsia="Times New Roman" w:hAnsi="Times New Roman" w:cs="Times New Roman"/>
          <w:sz w:val="24"/>
          <w:szCs w:val="24"/>
          <w:lang w:eastAsia="en-GB"/>
        </w:rPr>
        <w:t>NV</w:t>
      </w:r>
      <w:r w:rsidRPr="00E578F5">
        <w:rPr>
          <w:rFonts w:ascii="Times New Roman" w:eastAsia="Times New Roman" w:hAnsi="Times New Roman" w:cs="Times New Roman"/>
          <w:sz w:val="24"/>
          <w:szCs w:val="24"/>
          <w:vertAlign w:val="superscript"/>
          <w:lang w:eastAsia="en-GB"/>
        </w:rPr>
        <w:t>−</w:t>
      </w:r>
      <w:r w:rsidRPr="00E578F5">
        <w:rPr>
          <w:rFonts w:ascii="Times New Roman" w:eastAsia="Times New Roman" w:hAnsi="Times New Roman" w:cs="Times New Roman"/>
          <w:sz w:val="24"/>
          <w:szCs w:val="24"/>
          <w:lang w:eastAsia="en-GB"/>
        </w:rPr>
        <w:t xml:space="preserve"> centers in ND and NDs with various implantation fluences. The optical and microwave pulse sequences used are depicted in the insets. The length of the microwave π pulses in these measurements was chosen to be 220 ns</w:t>
      </w:r>
      <w:r w:rsidR="00200346">
        <w:rPr>
          <w:rFonts w:ascii="Times New Roman" w:eastAsia="Times New Roman" w:hAnsi="Times New Roman" w:cs="Times New Roman"/>
          <w:sz w:val="24"/>
          <w:szCs w:val="24"/>
          <w:lang w:eastAsia="en-GB"/>
        </w:rPr>
        <w:t>,</w:t>
      </w:r>
      <w:r w:rsidRPr="00E578F5">
        <w:rPr>
          <w:rFonts w:ascii="Times New Roman" w:eastAsia="Times New Roman" w:hAnsi="Times New Roman" w:cs="Times New Roman"/>
          <w:sz w:val="24"/>
          <w:szCs w:val="24"/>
          <w:lang w:eastAsia="en-GB"/>
        </w:rPr>
        <w:t xml:space="preserve"> and </w:t>
      </w:r>
      <w:r w:rsidR="00200346">
        <w:rPr>
          <w:rFonts w:ascii="Times New Roman" w:eastAsia="Times New Roman" w:hAnsi="Times New Roman" w:cs="Times New Roman"/>
          <w:sz w:val="24"/>
          <w:szCs w:val="24"/>
          <w:lang w:eastAsia="en-GB"/>
        </w:rPr>
        <w:t xml:space="preserve">the </w:t>
      </w:r>
      <w:r w:rsidRPr="00E578F5">
        <w:rPr>
          <w:rFonts w:ascii="Times New Roman" w:eastAsia="Times New Roman" w:hAnsi="Times New Roman" w:cs="Times New Roman"/>
          <w:sz w:val="24"/>
          <w:szCs w:val="24"/>
          <w:lang w:eastAsia="en-GB"/>
        </w:rPr>
        <w:t xml:space="preserve">laser power was 1.5 mW. Application of the </w:t>
      </w:r>
      <w:r w:rsidRPr="00E578F5">
        <w:rPr>
          <w:rFonts w:ascii="Times New Roman" w:eastAsia="Times New Roman" w:hAnsi="Times New Roman" w:cs="Times New Roman"/>
          <w:color w:val="000000" w:themeColor="text1"/>
          <w:sz w:val="24"/>
          <w:szCs w:val="24"/>
          <w:lang w:eastAsia="en-GB"/>
        </w:rPr>
        <w:t>common-mode rejection procedure described above yields</w:t>
      </w:r>
      <w:r w:rsidRPr="00E578F5">
        <w:rPr>
          <w:rFonts w:ascii="Times New Roman" w:eastAsia="Times New Roman" w:hAnsi="Times New Roman" w:cs="Times New Roman"/>
          <w:sz w:val="24"/>
          <w:szCs w:val="24"/>
          <w:lang w:eastAsia="en-GB"/>
        </w:rPr>
        <w:t xml:space="preserve"> the relaxation rates 1/</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1</w:t>
      </w:r>
      <w:r w:rsidRPr="00E578F5">
        <w:rPr>
          <w:rFonts w:ascii="Times New Roman" w:eastAsia="Times New Roman" w:hAnsi="Times New Roman" w:cs="Times New Roman"/>
          <w:sz w:val="24"/>
          <w:szCs w:val="24"/>
          <w:lang w:eastAsia="en-GB"/>
        </w:rPr>
        <w:t xml:space="preserve"> of the pristine ND and NDs implanted with various Fe-doses and </w:t>
      </w:r>
      <w:r w:rsidRPr="00E578F5">
        <w:rPr>
          <w:rFonts w:ascii="Times New Roman" w:eastAsia="Times New Roman" w:hAnsi="Times New Roman" w:cs="Times New Roman"/>
          <w:color w:val="2E74B5" w:themeColor="accent5" w:themeShade="BF"/>
          <w:sz w:val="24"/>
          <w:szCs w:val="24"/>
          <w:lang w:eastAsia="en-GB"/>
        </w:rPr>
        <w:t xml:space="preserve">Fig. </w:t>
      </w:r>
      <w:r w:rsidR="00E40E32">
        <w:rPr>
          <w:rFonts w:ascii="Times New Roman" w:eastAsia="Times New Roman" w:hAnsi="Times New Roman" w:cs="Times New Roman"/>
          <w:color w:val="2E74B5" w:themeColor="accent5" w:themeShade="BF"/>
          <w:sz w:val="24"/>
          <w:szCs w:val="24"/>
          <w:lang w:eastAsia="en-GB"/>
        </w:rPr>
        <w:t>S</w:t>
      </w:r>
      <w:r w:rsidR="009866C9">
        <w:rPr>
          <w:rFonts w:ascii="Times New Roman" w:eastAsia="Times New Roman" w:hAnsi="Times New Roman" w:cs="Times New Roman"/>
          <w:color w:val="2E74B5" w:themeColor="accent5" w:themeShade="BF"/>
          <w:sz w:val="24"/>
          <w:szCs w:val="24"/>
          <w:lang w:eastAsia="en-GB"/>
        </w:rPr>
        <w:t>2</w:t>
      </w:r>
      <w:r w:rsidR="009866C9" w:rsidRPr="0057721B">
        <w:rPr>
          <w:rFonts w:ascii="Times New Roman" w:eastAsia="Times New Roman" w:hAnsi="Times New Roman" w:cs="Times New Roman"/>
          <w:color w:val="2E74B5" w:themeColor="accent5" w:themeShade="BF"/>
          <w:sz w:val="24"/>
          <w:szCs w:val="24"/>
          <w:lang w:eastAsia="en-GB"/>
        </w:rPr>
        <w:t>a</w:t>
      </w:r>
      <w:r w:rsidRPr="00E578F5">
        <w:rPr>
          <w:rFonts w:ascii="Times New Roman" w:eastAsia="Times New Roman" w:hAnsi="Times New Roman" w:cs="Times New Roman"/>
          <w:sz w:val="24"/>
          <w:szCs w:val="24"/>
          <w:lang w:eastAsia="en-GB"/>
        </w:rPr>
        <w:t xml:space="preserve"> depicts the measured values for </w:t>
      </w:r>
      <w:r w:rsidRPr="00724906">
        <w:rPr>
          <w:rFonts w:ascii="Times New Roman" w:eastAsia="Times New Roman" w:hAnsi="Times New Roman" w:cs="Times New Roman"/>
          <w:i/>
          <w:iCs/>
          <w:sz w:val="24"/>
          <w:szCs w:val="24"/>
          <w:lang w:eastAsia="en-GB"/>
        </w:rPr>
        <w:t>B</w:t>
      </w:r>
      <w:r w:rsidRPr="00E578F5">
        <w:rPr>
          <w:rFonts w:ascii="Times New Roman" w:eastAsia="Times New Roman" w:hAnsi="Times New Roman" w:cs="Times New Roman"/>
          <w:sz w:val="24"/>
          <w:szCs w:val="24"/>
          <w:lang w:eastAsia="en-GB"/>
        </w:rPr>
        <w:t xml:space="preserve"> = 0 and </w:t>
      </w:r>
      <w:r w:rsidRPr="00724906">
        <w:rPr>
          <w:rFonts w:ascii="Times New Roman" w:eastAsia="Times New Roman" w:hAnsi="Times New Roman" w:cs="Times New Roman"/>
          <w:i/>
          <w:iCs/>
          <w:sz w:val="24"/>
          <w:szCs w:val="24"/>
          <w:lang w:eastAsia="en-GB"/>
        </w:rPr>
        <w:t>B</w:t>
      </w:r>
      <w:r w:rsidRPr="00E578F5">
        <w:rPr>
          <w:rFonts w:ascii="Times New Roman" w:eastAsia="Times New Roman" w:hAnsi="Times New Roman" w:cs="Times New Roman"/>
          <w:sz w:val="24"/>
          <w:szCs w:val="24"/>
          <w:lang w:eastAsia="en-GB"/>
        </w:rPr>
        <w:t xml:space="preserve"> = 4</w:t>
      </w:r>
      <w:r w:rsidR="00996450">
        <w:rPr>
          <w:rFonts w:ascii="Times New Roman" w:eastAsia="Times New Roman" w:hAnsi="Times New Roman" w:cs="Times New Roman"/>
          <w:sz w:val="24"/>
          <w:szCs w:val="24"/>
          <w:lang w:eastAsia="en-GB"/>
        </w:rPr>
        <w:t>.1 mT</w:t>
      </w:r>
      <w:r w:rsidRPr="00E578F5">
        <w:rPr>
          <w:rFonts w:ascii="Times New Roman" w:eastAsia="Times New Roman" w:hAnsi="Times New Roman" w:cs="Times New Roman"/>
          <w:sz w:val="24"/>
          <w:szCs w:val="24"/>
          <w:lang w:eastAsia="en-GB"/>
        </w:rPr>
        <w:t xml:space="preserve"> magnetic field intensities. The </w:t>
      </w:r>
      <w:r w:rsidR="00996450">
        <w:rPr>
          <w:rFonts w:ascii="Times New Roman" w:eastAsia="Times New Roman" w:hAnsi="Times New Roman" w:cs="Times New Roman"/>
          <w:sz w:val="24"/>
          <w:szCs w:val="24"/>
          <w:lang w:eastAsia="en-GB"/>
        </w:rPr>
        <w:t>magnetic field intensity of 4.1 mT</w:t>
      </w:r>
      <w:r w:rsidRPr="00E578F5">
        <w:rPr>
          <w:rFonts w:ascii="Times New Roman" w:eastAsia="Times New Roman" w:hAnsi="Times New Roman" w:cs="Times New Roman"/>
          <w:sz w:val="24"/>
          <w:szCs w:val="24"/>
          <w:lang w:eastAsia="en-GB"/>
        </w:rPr>
        <w:t xml:space="preserve"> is large enough to resolve the ODMR spectral features </w:t>
      </w:r>
      <w:r w:rsidR="00200346">
        <w:rPr>
          <w:rFonts w:ascii="Times New Roman" w:eastAsia="Times New Roman" w:hAnsi="Times New Roman" w:cs="Times New Roman"/>
          <w:sz w:val="24"/>
          <w:szCs w:val="24"/>
          <w:lang w:eastAsia="en-GB"/>
        </w:rPr>
        <w:t>of</w:t>
      </w:r>
      <w:r w:rsidRPr="00E578F5">
        <w:rPr>
          <w:rFonts w:ascii="Times New Roman" w:eastAsia="Times New Roman" w:hAnsi="Times New Roman" w:cs="Times New Roman"/>
          <w:sz w:val="24"/>
          <w:szCs w:val="24"/>
          <w:lang w:eastAsia="en-GB"/>
        </w:rPr>
        <w:t xml:space="preserve"> NVs with various orientations that occur at lower magnetic fields. The graph shows that the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1</w:t>
      </w:r>
      <w:r w:rsidRPr="00E578F5">
        <w:rPr>
          <w:rFonts w:ascii="Times New Roman" w:eastAsia="Times New Roman" w:hAnsi="Times New Roman" w:cs="Times New Roman"/>
          <w:sz w:val="24"/>
          <w:szCs w:val="24"/>
          <w:lang w:eastAsia="en-GB"/>
        </w:rPr>
        <w:t xml:space="preserve"> relaxation time for ND is 2.99 ± 0.42 ms which is in agreement with previous reports</w:t>
      </w:r>
      <w:r w:rsidRPr="0057721B">
        <w:rPr>
          <w:rFonts w:ascii="Times New Roman" w:eastAsia="Times New Roman" w:hAnsi="Times New Roman" w:cs="Times New Roman"/>
          <w:color w:val="2E74B5" w:themeColor="accent5" w:themeShade="BF"/>
          <w:sz w:val="24"/>
          <w:szCs w:val="24"/>
          <w:lang w:eastAsia="en-GB"/>
        </w:rPr>
        <w:fldChar w:fldCharType="begin"/>
      </w:r>
      <w:r w:rsidR="0057721B" w:rsidRP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{"citationID":"YEmzUSA2","properties":{"formattedCitation":"\\super 12\\nosupersub{}","plainCitation":"12","noteIndex":0},"citationItems":[{"id":"isycCthM/fMm4TUFD","uris":["http://zotero.org/users/local/M3WTlJ8O/items/PW7KKF4M",["http://zotero.org/users/local/M3WTlJ8O/items/PW7KKF4M"]],"itemData":{"id":231,"type":"article-journal","abstract":"The isolated electronic spin system of the nitrogen-vacancy (NV) centre in diamond offers unique possibilities to be employed as a nanoscale sensor for detection and imaging of weak magnetic ﬁelds. Magnetic imaging with nanometric resolution and ﬁeld detection capabilities in the nanotesla range are enabled by the atomic-size and exceptionally long spin-coherence times of this naturally occurring defect. The exciting perspectives that ensue from these characteristics have triggered vivid experimental activities in the emerging ﬁeld of ‘NV magnetometry’. It is the purpose of this article to review the recent progress in high-sensitivity nanoscale NV magnetometry, generate an overview of the most pertinent results of the last years and highlight perspectives for future developments. We will present the physical principles that allow for magnetic ﬁeld detection with NV centres and discuss ﬁrst applications of NV magnetometers that have been demonstrated in the context of nano magnetism, mesoscopic physics and the life sciences.","container-title":"Reports on Progress in Physics","DOI":"10.1088/0034-4885/77/5/056503","ISSN":"0034-4885, 1361-6633","issue":"5","journalAbbreviation":"Rep. Prog. Phys.","language":"en","page":"056503","source":"DOI.org (Crossref)","title":"Magnetometry with nitrogen-vacancy defects in diamond","volume":"77","author":[{"family":"Rondin","given":"L"},{"family":"Tetienne","given":"J-P"},{"family":"Hingant","given":"T"},{"family":"Roch","given":"J-F"},{"family":"Maletinsky","given":"P"},{"family":"Jacques","given":"V"}],"issued":{"date-parts":[["2014",5,1]]}}}],"schema":"https://github.com/citation-style-language/schema/raw/master/csl-citation.json"} </w:instrText>
      </w:r>
      <w:r w:rsidRPr="0057721B">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12</w:t>
      </w:r>
      <w:r w:rsidRPr="0057721B">
        <w:rPr>
          <w:rFonts w:ascii="Times New Roman" w:eastAsia="Times New Roman" w:hAnsi="Times New Roman" w:cs="Times New Roman"/>
          <w:color w:val="2E74B5" w:themeColor="accent5" w:themeShade="BF"/>
          <w:sz w:val="24"/>
          <w:szCs w:val="24"/>
          <w:lang w:eastAsia="en-GB"/>
        </w:rPr>
        <w:fldChar w:fldCharType="end"/>
      </w:r>
      <w:r w:rsidRPr="00E578F5">
        <w:rPr>
          <w:rFonts w:ascii="Times New Roman" w:eastAsia="Times New Roman" w:hAnsi="Times New Roman" w:cs="Times New Roman"/>
          <w:sz w:val="24"/>
          <w:szCs w:val="24"/>
          <w:lang w:eastAsia="en-GB"/>
        </w:rPr>
        <w:t>. With the highest applied implantation dose</w:t>
      </w:r>
      <w:r w:rsidR="00C03E55">
        <w:rPr>
          <w:rFonts w:ascii="Times New Roman" w:eastAsia="Times New Roman" w:hAnsi="Times New Roman" w:cs="Times New Roman"/>
          <w:sz w:val="24"/>
          <w:szCs w:val="24"/>
          <w:lang w:eastAsia="en-GB"/>
        </w:rPr>
        <w:t>,</w:t>
      </w:r>
      <w:r w:rsidRPr="00E578F5">
        <w:rPr>
          <w:rFonts w:ascii="Times New Roman" w:eastAsia="Times New Roman" w:hAnsi="Times New Roman" w:cs="Times New Roman"/>
          <w:sz w:val="24"/>
          <w:szCs w:val="24"/>
          <w:lang w:eastAsia="en-GB"/>
        </w:rPr>
        <w:t xml:space="preserve"> the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1</w:t>
      </w:r>
      <w:r w:rsidRPr="00E578F5">
        <w:rPr>
          <w:rFonts w:ascii="Times New Roman" w:eastAsia="Times New Roman" w:hAnsi="Times New Roman" w:cs="Times New Roman"/>
          <w:sz w:val="24"/>
          <w:szCs w:val="24"/>
          <w:lang w:eastAsia="en-GB"/>
        </w:rPr>
        <w:t xml:space="preserve"> time is reduced to </w:t>
      </w:r>
      <w:r w:rsidRPr="00E578F5">
        <w:rPr>
          <w:rFonts w:ascii="Times New Roman" w:eastAsia="Times New Roman" w:hAnsi="Times New Roman" w:cs="Times New Roman"/>
          <w:sz w:val="24"/>
          <w:szCs w:val="24"/>
        </w:rPr>
        <w:t>0.62 ± 0.03 ms, which is an order of magnitude lower than for NV centers in ND. The graph also shows that the 1/</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1</w:t>
      </w:r>
      <w:r w:rsidRPr="00E578F5">
        <w:rPr>
          <w:rFonts w:ascii="Times New Roman" w:eastAsia="Times New Roman" w:hAnsi="Times New Roman" w:cs="Times New Roman"/>
          <w:sz w:val="24"/>
          <w:szCs w:val="24"/>
        </w:rPr>
        <w:t xml:space="preserve"> relaxation rates are dependent on the applied magnetic field, and the measured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1</w:t>
      </w:r>
      <w:r w:rsidRPr="00E578F5">
        <w:rPr>
          <w:rFonts w:ascii="Times New Roman" w:eastAsia="Times New Roman" w:hAnsi="Times New Roman" w:cs="Times New Roman"/>
          <w:sz w:val="24"/>
          <w:szCs w:val="24"/>
        </w:rPr>
        <w:t xml:space="preserve"> values increase slightly with the field. </w:t>
      </w:r>
    </w:p>
    <w:p w14:paraId="04C823E6" w14:textId="2DBFEB39" w:rsidR="00E578F5" w:rsidRPr="00E578F5" w:rsidRDefault="00E578F5" w:rsidP="00E578F5">
      <w:pPr>
        <w:autoSpaceDE w:val="0"/>
        <w:autoSpaceDN w:val="0"/>
        <w:adjustRightInd w:val="0"/>
        <w:spacing w:after="0" w:line="360" w:lineRule="auto"/>
        <w:ind w:firstLine="720"/>
        <w:jc w:val="both"/>
        <w:rPr>
          <w:rFonts w:ascii="Times New Roman" w:eastAsia="Times New Roman" w:hAnsi="Times New Roman" w:cs="Times New Roman"/>
          <w:sz w:val="24"/>
          <w:szCs w:val="24"/>
        </w:rPr>
      </w:pPr>
      <w:r w:rsidRPr="00E578F5">
        <w:rPr>
          <w:rFonts w:ascii="Times New Roman" w:eastAsia="Times New Roman" w:hAnsi="Times New Roman" w:cs="Times New Roman"/>
          <w:sz w:val="24"/>
          <w:szCs w:val="24"/>
          <w:lang w:eastAsia="en-GB"/>
        </w:rPr>
        <w:t xml:space="preserve">The measurements of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2</w:t>
      </w:r>
      <w:r w:rsidRPr="00E578F5">
        <w:rPr>
          <w:rFonts w:ascii="Times New Roman" w:eastAsia="Times New Roman" w:hAnsi="Times New Roman" w:cs="Times New Roman"/>
          <w:sz w:val="24"/>
          <w:szCs w:val="24"/>
          <w:lang w:eastAsia="en-GB"/>
        </w:rPr>
        <w:t xml:space="preserve"> relaxation times of NDs implanted with magnetic ions (</w:t>
      </w:r>
      <w:r w:rsidRPr="00E578F5">
        <w:rPr>
          <w:rFonts w:ascii="Times New Roman" w:eastAsia="Times New Roman" w:hAnsi="Times New Roman" w:cs="Times New Roman"/>
          <w:color w:val="2E74B5" w:themeColor="accent5" w:themeShade="BF"/>
          <w:sz w:val="24"/>
          <w:szCs w:val="24"/>
          <w:lang w:eastAsia="en-GB"/>
        </w:rPr>
        <w:t xml:space="preserve">Fig. </w:t>
      </w:r>
      <w:r w:rsidR="00E40E32">
        <w:rPr>
          <w:rFonts w:ascii="Times New Roman" w:eastAsia="Times New Roman" w:hAnsi="Times New Roman" w:cs="Times New Roman"/>
          <w:color w:val="2E74B5" w:themeColor="accent5" w:themeShade="BF"/>
          <w:sz w:val="24"/>
          <w:szCs w:val="24"/>
          <w:lang w:eastAsia="en-GB"/>
        </w:rPr>
        <w:t>S</w:t>
      </w:r>
      <w:r w:rsidR="009866C9">
        <w:rPr>
          <w:rFonts w:ascii="Times New Roman" w:eastAsia="Times New Roman" w:hAnsi="Times New Roman" w:cs="Times New Roman"/>
          <w:color w:val="2E74B5" w:themeColor="accent5" w:themeShade="BF"/>
          <w:sz w:val="24"/>
          <w:szCs w:val="24"/>
          <w:lang w:eastAsia="en-GB"/>
        </w:rPr>
        <w:t>2</w:t>
      </w:r>
      <w:r w:rsidR="009866C9" w:rsidRPr="0057721B">
        <w:rPr>
          <w:rFonts w:ascii="Times New Roman" w:eastAsia="Times New Roman" w:hAnsi="Times New Roman" w:cs="Times New Roman"/>
          <w:color w:val="2E74B5" w:themeColor="accent5" w:themeShade="BF"/>
          <w:sz w:val="24"/>
          <w:szCs w:val="24"/>
          <w:lang w:eastAsia="en-GB"/>
        </w:rPr>
        <w:t>b</w:t>
      </w:r>
      <w:r w:rsidRPr="00E578F5">
        <w:rPr>
          <w:rFonts w:ascii="Times New Roman" w:eastAsia="Times New Roman" w:hAnsi="Times New Roman" w:cs="Times New Roman"/>
          <w:sz w:val="24"/>
          <w:szCs w:val="24"/>
          <w:lang w:eastAsia="en-GB"/>
        </w:rPr>
        <w:t xml:space="preserve">) are not as often reported in </w:t>
      </w:r>
      <w:r w:rsidR="008C4EE1">
        <w:rPr>
          <w:rFonts w:ascii="Times New Roman" w:eastAsia="Times New Roman" w:hAnsi="Times New Roman" w:cs="Times New Roman"/>
          <w:sz w:val="24"/>
          <w:szCs w:val="24"/>
          <w:lang w:eastAsia="en-GB"/>
        </w:rPr>
        <w:t xml:space="preserve">the </w:t>
      </w:r>
      <w:r w:rsidRPr="00E578F5">
        <w:rPr>
          <w:rFonts w:ascii="Times New Roman" w:eastAsia="Times New Roman" w:hAnsi="Times New Roman" w:cs="Times New Roman"/>
          <w:sz w:val="24"/>
          <w:szCs w:val="24"/>
          <w:lang w:eastAsia="en-GB"/>
        </w:rPr>
        <w:t xml:space="preserve">literature as the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1</w:t>
      </w:r>
      <w:r w:rsidRPr="00E578F5">
        <w:rPr>
          <w:rFonts w:ascii="Times New Roman" w:eastAsia="Times New Roman" w:hAnsi="Times New Roman" w:cs="Times New Roman"/>
          <w:sz w:val="24"/>
          <w:szCs w:val="24"/>
          <w:lang w:eastAsia="en-GB"/>
        </w:rPr>
        <w:t xml:space="preserve"> ones. However, t</w:t>
      </w:r>
      <w:r w:rsidRPr="00E578F5">
        <w:rPr>
          <w:rFonts w:ascii="Times New Roman" w:eastAsia="Times New Roman" w:hAnsi="Times New Roman" w:cs="Times New Roman"/>
          <w:sz w:val="24"/>
          <w:szCs w:val="24"/>
        </w:rPr>
        <w:t xml:space="preserve">he spin-spin relaxation time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2</w:t>
      </w:r>
      <w:r w:rsidRPr="00E578F5">
        <w:rPr>
          <w:rFonts w:ascii="Times New Roman" w:eastAsia="Times New Roman" w:hAnsi="Times New Roman" w:cs="Times New Roman"/>
          <w:sz w:val="24"/>
          <w:szCs w:val="24"/>
        </w:rPr>
        <w:t xml:space="preserve"> associated with the decay of spin coherence is intrinsic to the NV center and </w:t>
      </w:r>
      <w:r w:rsidRPr="00E578F5">
        <w:rPr>
          <w:rFonts w:ascii="Times New Roman" w:eastAsia="Times New Roman" w:hAnsi="Times New Roman" w:cs="Times New Roman"/>
          <w:sz w:val="24"/>
          <w:szCs w:val="24"/>
          <w:lang w:eastAsia="en-GB"/>
        </w:rPr>
        <w:t xml:space="preserve">may provide important information on spin couplings with the environment. </w:t>
      </w:r>
      <w:r w:rsidRPr="00E578F5">
        <w:rPr>
          <w:rFonts w:ascii="Times New Roman" w:eastAsia="Times New Roman" w:hAnsi="Times New Roman" w:cs="Times New Roman"/>
          <w:sz w:val="24"/>
          <w:szCs w:val="24"/>
        </w:rPr>
        <w:t xml:space="preserve">The </w:t>
      </w:r>
      <w:r w:rsidRPr="00724906">
        <w:rPr>
          <w:rFonts w:ascii="Times New Roman" w:eastAsia="Times New Roman" w:hAnsi="Times New Roman" w:cs="Times New Roman"/>
          <w:i/>
          <w:iCs/>
          <w:sz w:val="24"/>
          <w:szCs w:val="24"/>
          <w:lang w:eastAsia="en-GB"/>
        </w:rPr>
        <w:t>T</w:t>
      </w:r>
      <w:r w:rsidRPr="00E578F5">
        <w:rPr>
          <w:rFonts w:ascii="Times New Roman" w:eastAsia="Times New Roman" w:hAnsi="Times New Roman" w:cs="Times New Roman"/>
          <w:sz w:val="24"/>
          <w:szCs w:val="24"/>
          <w:vertAlign w:val="subscript"/>
          <w:lang w:eastAsia="en-GB"/>
        </w:rPr>
        <w:t>2</w:t>
      </w:r>
      <w:r w:rsidRPr="00E578F5">
        <w:rPr>
          <w:rFonts w:ascii="Times New Roman" w:eastAsia="Times New Roman" w:hAnsi="Times New Roman" w:cs="Times New Roman"/>
          <w:sz w:val="24"/>
          <w:szCs w:val="24"/>
          <w:lang w:eastAsia="en-GB"/>
        </w:rPr>
        <w:t xml:space="preserve"> relaxation times depend on the particle size and the physical environment </w:t>
      </w:r>
      <w:r w:rsidRPr="00E578F5">
        <w:rPr>
          <w:rFonts w:ascii="Times New Roman" w:eastAsia="Times New Roman" w:hAnsi="Times New Roman" w:cs="Times New Roman"/>
          <w:sz w:val="24"/>
          <w:szCs w:val="24"/>
        </w:rPr>
        <w:t>which can include modifications of the diamond sample induced by strain and/or temperature</w:t>
      </w:r>
      <w:r w:rsidRPr="00E578F5">
        <w:rPr>
          <w:rFonts w:ascii="Times New Roman" w:eastAsia="Times New Roman" w:hAnsi="Times New Roman" w:cs="Times New Roman"/>
          <w:sz w:val="24"/>
          <w:szCs w:val="24"/>
          <w:lang w:eastAsia="en-GB"/>
        </w:rPr>
        <w:t>, and concentration of impurities (the substitutional nitrogen being the most important) plus surface spins as possible sources of decoherence</w:t>
      </w:r>
      <w:r w:rsidRPr="00E578F5">
        <w:rPr>
          <w:rFonts w:ascii="Times New Roman" w:eastAsia="Times New Roman" w:hAnsi="Times New Roman" w:cs="Times New Roman"/>
          <w:color w:val="2E74B5" w:themeColor="accent5" w:themeShade="BF"/>
          <w:sz w:val="24"/>
          <w:szCs w:val="24"/>
          <w:lang w:eastAsia="en-GB"/>
        </w:rPr>
        <w:fldChar w:fldCharType="begin"/>
      </w:r>
      <w:r w:rsidR="0057721B">
        <w:rPr>
          <w:rFonts w:ascii="Times New Roman" w:eastAsia="Times New Roman" w:hAnsi="Times New Roman" w:cs="Times New Roman"/>
          <w:color w:val="2E74B5" w:themeColor="accent5" w:themeShade="BF"/>
          <w:sz w:val="24"/>
          <w:szCs w:val="24"/>
          <w:lang w:eastAsia="en-GB"/>
        </w:rPr>
        <w:instrText xml:space="preserve"> ADDIN ZOTERO_ITEM CSL_CITATION {"citationID":"Yc7NiotW","properties":{"formattedCitation":"\\super 13,14\\nosupersub{}","plainCitation":"13,14","noteIndex":0},"citationItems":[{"id":"isycCthM/unTc60G1","uris":["http://zotero.org/users/local/M3WTlJ8O/items/XTR4GHS6",["http://zotero.org/users/local/M3WTlJ8O/items/XTR4GHS6"]],"itemData":{"id":530,"type":"article-journal","abstract":"The photoluminescent properties of electron spins at nitrogen–vacancy (NV) centres are promising for use in quantum information and magnetometry. It is now shown that the coherence times of NV centres in nanodiamonds can be engineered to be comparable to those of bulk diamond.","container-title":"Nature Materials","DOI":"10.1038/nmat3805","ISSN":"1476-4660","issue":"1","journalAbbreviation":"Nature Mater","language":"en","license":"2013 Nature Publishing Group","note":"Bandiera_abtest: a\nCg_type: Nature Research Journals\nnumber: 1\nPrimary_atype: Research\npublisher: Nature Publishing Group\nSubject_term: Condensed-matter physics;Optical properties of diamond;Nanoscale materials;Quantum metrology\nSubject_term_id: condensed-matter-physics;diamond;nanoscale-materials;quantum-metrology","page":"21-25","source":"www.nature.com","title":"Observing bulk diamond spin coherence in high-purity nanodiamonds","volume":"13","author":[{"family":"Knowles","given":"Helena S."},{"family":"Kara","given":"Dhiren M."},{"family":"Atatüre","given":"Mete"}],"issued":{"date-parts":[["2014",1]]}},"label":"page"},{"id":"isycCthM/eNJSItmp","uris":["http://zotero.org/users/local/M3WTlJ8O/items/RVERQBPD",["http://zotero.org/users/local/M3WTlJ8O/items/RVERQBPD"]],"itemData":{"id":534,"type":"article-journal","abstract":"This article reports stable photoluminescence and high-contrast optically detected electron spin resonance (ODESR) from single nitrogen-vacancy (NV) defect centers created within ultrasmall, disperse nanodiamonds of radius less than 4 nm. Unexpectedly, the efficiency for the production of NV fluorescent defects by electron irradiation is found to be independent of the size of the nanocrystals. Fluorescence lifetime imaging shows lifetimes with a mean value of around 17 ns, only slightly longer than the bulk value of the defects. After proper surface cleaning, the dephasing times of the electron spin resonance in the nanocrystals approach values of some microseconds, which is typical for the type Ib diamond from which the nanoparticle is made. We conclude that despite the tiny size of these nanodiamonds the photoactive nitrogen-vacancy color centers retain their bulk properties to the benefit of numerous exciting potential applications in photonics, biomedical labeling, and imaging.","container-title":"ACS Nano","DOI":"10.1021/nn9003617","ISSN":"1936-0851","issue":"7","journalAbbreviation":"ACS Nano","note":"publisher: American Chemical Society","page":"1959-1965","source":"ACS Publications","title":"Fluorescence and Spin Properties of Defects in Single Digit Nanodiamonds","volume":"3","author":[{"family":"Tisler","given":"Julia"},{"family":"Balasubramanian","given":"Gopalakrishnan"},{"family":"Naydenov","given":"Boris"},{"family":"Kolesov","given":"Roman"},{"family":"Grotz","given":"Bernhard"},{"family":"Reuter","given":"Rolf"},{"family":"Boudou","given":"Jean-Paul"},{"family":"Curmi","given":"Patrick A."},{"family":"Sennour","given":"Mohamed"},{"family":"Thorel","given":"Alain"},{"family":"Börsch","given":"Michael"},{"family":"Aulenbacher","given":"Kurt"},{"family":"Erdmann","given":"Rainer"},{"family":"Hemmer","given":"Philip R."},{"family":"Jelezko","given":"Fedor"},{"family":"Wrachtrup","given":"Jörg"}],"issued":{"date-parts":[["2009",7,28]]}},"label":"page"}],"schema":"https://github.com/citation-style-language/schema/raw/master/csl-citation.json"} </w:instrText>
      </w:r>
      <w:r w:rsidRPr="00E578F5">
        <w:rPr>
          <w:rFonts w:ascii="Times New Roman" w:eastAsia="Times New Roman" w:hAnsi="Times New Roman" w:cs="Times New Roman"/>
          <w:color w:val="2E74B5" w:themeColor="accent5" w:themeShade="BF"/>
          <w:sz w:val="24"/>
          <w:szCs w:val="24"/>
          <w:lang w:eastAsia="en-GB"/>
        </w:rPr>
        <w:fldChar w:fldCharType="separate"/>
      </w:r>
      <w:r w:rsidR="0057721B" w:rsidRPr="0057721B">
        <w:rPr>
          <w:rFonts w:ascii="Times New Roman" w:hAnsi="Times New Roman" w:cs="Times New Roman"/>
          <w:color w:val="2E74B5" w:themeColor="accent5" w:themeShade="BF"/>
          <w:sz w:val="24"/>
          <w:vertAlign w:val="superscript"/>
        </w:rPr>
        <w:t>13</w:t>
      </w:r>
      <w:r w:rsidR="0057721B" w:rsidRPr="0057721B">
        <w:rPr>
          <w:rFonts w:ascii="Times New Roman" w:hAnsi="Times New Roman" w:cs="Times New Roman"/>
          <w:sz w:val="24"/>
          <w:vertAlign w:val="superscript"/>
        </w:rPr>
        <w:t>,</w:t>
      </w:r>
      <w:r w:rsidR="0057721B" w:rsidRPr="0057721B">
        <w:rPr>
          <w:rFonts w:ascii="Times New Roman" w:hAnsi="Times New Roman" w:cs="Times New Roman"/>
          <w:color w:val="2E74B5" w:themeColor="accent5" w:themeShade="BF"/>
          <w:sz w:val="24"/>
          <w:vertAlign w:val="superscript"/>
        </w:rPr>
        <w:t>14</w:t>
      </w:r>
      <w:r w:rsidRPr="00E578F5">
        <w:rPr>
          <w:rFonts w:ascii="Times New Roman" w:eastAsia="Times New Roman" w:hAnsi="Times New Roman" w:cs="Times New Roman"/>
          <w:color w:val="2E74B5" w:themeColor="accent5" w:themeShade="BF"/>
          <w:sz w:val="24"/>
          <w:szCs w:val="24"/>
          <w:lang w:eastAsia="en-GB"/>
        </w:rPr>
        <w:fldChar w:fldCharType="end"/>
      </w:r>
      <w:r w:rsidRPr="00E578F5">
        <w:rPr>
          <w:rFonts w:ascii="Times New Roman" w:eastAsia="Times New Roman" w:hAnsi="Times New Roman" w:cs="Times New Roman"/>
          <w:sz w:val="24"/>
          <w:szCs w:val="24"/>
          <w:lang w:eastAsia="en-GB"/>
        </w:rPr>
        <w:t xml:space="preserve">. </w:t>
      </w:r>
      <w:r w:rsidR="00200346">
        <w:rPr>
          <w:rFonts w:ascii="Times New Roman" w:eastAsia="Times New Roman" w:hAnsi="Times New Roman" w:cs="Times New Roman"/>
          <w:sz w:val="24"/>
          <w:szCs w:val="24"/>
        </w:rPr>
        <w:t>M</w:t>
      </w:r>
      <w:r w:rsidRPr="00E578F5">
        <w:rPr>
          <w:rFonts w:ascii="Times New Roman" w:eastAsia="Times New Roman" w:hAnsi="Times New Roman" w:cs="Times New Roman"/>
          <w:sz w:val="24"/>
          <w:szCs w:val="24"/>
          <w:lang w:eastAsia="en-GB"/>
        </w:rPr>
        <w:t xml:space="preserve">easurement of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 xml:space="preserve">2 </w:t>
      </w:r>
      <w:r w:rsidRPr="00E578F5">
        <w:rPr>
          <w:rFonts w:ascii="Times New Roman" w:eastAsia="Times New Roman" w:hAnsi="Times New Roman" w:cs="Times New Roman"/>
          <w:sz w:val="24"/>
          <w:szCs w:val="24"/>
        </w:rPr>
        <w:t>relaxation times</w:t>
      </w:r>
      <w:r w:rsidRPr="00E578F5">
        <w:rPr>
          <w:rFonts w:ascii="Times New Roman" w:eastAsia="Times New Roman" w:hAnsi="Times New Roman" w:cs="Times New Roman"/>
          <w:sz w:val="24"/>
          <w:szCs w:val="24"/>
          <w:vertAlign w:val="subscript"/>
        </w:rPr>
        <w:t xml:space="preserve"> </w:t>
      </w:r>
      <w:r w:rsidRPr="00E578F5">
        <w:rPr>
          <w:rFonts w:ascii="Times New Roman" w:eastAsia="Times New Roman" w:hAnsi="Times New Roman" w:cs="Times New Roman"/>
          <w:sz w:val="24"/>
          <w:szCs w:val="24"/>
        </w:rPr>
        <w:t xml:space="preserve">in NDs at room temperature and for B = 0, yields the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2</w:t>
      </w:r>
      <w:r w:rsidRPr="00E578F5">
        <w:rPr>
          <w:rFonts w:ascii="Times New Roman" w:eastAsia="Times New Roman" w:hAnsi="Times New Roman" w:cs="Times New Roman"/>
          <w:sz w:val="24"/>
          <w:szCs w:val="24"/>
        </w:rPr>
        <w:t xml:space="preserve"> relaxation time of ND as 1035.9 ± 84.7 ns. For the highest </w:t>
      </w:r>
      <w:r w:rsidR="00200346">
        <w:rPr>
          <w:rFonts w:ascii="Times New Roman" w:eastAsia="Times New Roman" w:hAnsi="Times New Roman" w:cs="Times New Roman"/>
          <w:sz w:val="24"/>
          <w:szCs w:val="24"/>
        </w:rPr>
        <w:t xml:space="preserve">Fe </w:t>
      </w:r>
      <w:r w:rsidRPr="00E578F5">
        <w:rPr>
          <w:rFonts w:ascii="Times New Roman" w:eastAsia="Times New Roman" w:hAnsi="Times New Roman" w:cs="Times New Roman"/>
          <w:sz w:val="24"/>
          <w:szCs w:val="24"/>
        </w:rPr>
        <w:t xml:space="preserve">implantation dose,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2</w:t>
      </w:r>
      <w:r w:rsidRPr="00E578F5">
        <w:rPr>
          <w:rFonts w:ascii="Times New Roman" w:eastAsia="Times New Roman" w:hAnsi="Times New Roman" w:cs="Times New Roman"/>
          <w:sz w:val="24"/>
          <w:szCs w:val="24"/>
        </w:rPr>
        <w:t xml:space="preserve"> reduces to 256.2 ± 71.4 ns. We have also observed enhancement of the relaxation times by </w:t>
      </w:r>
      <w:r w:rsidR="00200346">
        <w:rPr>
          <w:rFonts w:ascii="Times New Roman" w:eastAsia="Times New Roman" w:hAnsi="Times New Roman" w:cs="Times New Roman"/>
          <w:sz w:val="24"/>
          <w:szCs w:val="24"/>
        </w:rPr>
        <w:t xml:space="preserve">applying </w:t>
      </w:r>
      <w:r w:rsidRPr="00E578F5">
        <w:rPr>
          <w:rFonts w:ascii="Times New Roman" w:eastAsia="Times New Roman" w:hAnsi="Times New Roman" w:cs="Times New Roman"/>
          <w:sz w:val="24"/>
          <w:szCs w:val="24"/>
        </w:rPr>
        <w:t>magnetic</w:t>
      </w:r>
      <w:r w:rsidR="00200346">
        <w:rPr>
          <w:rFonts w:ascii="Times New Roman" w:eastAsia="Times New Roman" w:hAnsi="Times New Roman" w:cs="Times New Roman"/>
          <w:sz w:val="24"/>
          <w:szCs w:val="24"/>
        </w:rPr>
        <w:t xml:space="preserve"> fields</w:t>
      </w:r>
      <w:r w:rsidRPr="00E578F5">
        <w:rPr>
          <w:rFonts w:ascii="Times New Roman" w:eastAsia="Times New Roman" w:hAnsi="Times New Roman" w:cs="Times New Roman"/>
          <w:sz w:val="24"/>
          <w:szCs w:val="24"/>
        </w:rPr>
        <w:t xml:space="preserve">. </w:t>
      </w:r>
    </w:p>
    <w:p w14:paraId="15B5426D" w14:textId="303C444E" w:rsidR="006D27D9" w:rsidRDefault="00E578F5" w:rsidP="00E40E32">
      <w:pPr>
        <w:autoSpaceDE w:val="0"/>
        <w:autoSpaceDN w:val="0"/>
        <w:adjustRightInd w:val="0"/>
        <w:spacing w:after="0" w:line="360" w:lineRule="auto"/>
        <w:ind w:firstLine="720"/>
        <w:jc w:val="both"/>
        <w:rPr>
          <w:rFonts w:ascii="Times New Roman" w:eastAsia="Times New Roman" w:hAnsi="Times New Roman" w:cs="Times New Roman"/>
          <w:sz w:val="24"/>
          <w:szCs w:val="24"/>
          <w:lang w:eastAsia="en-GB"/>
        </w:rPr>
      </w:pPr>
      <w:r w:rsidRPr="00E578F5">
        <w:rPr>
          <w:rFonts w:ascii="Times New Roman" w:eastAsia="Times New Roman" w:hAnsi="Times New Roman" w:cs="Times New Roman"/>
          <w:sz w:val="24"/>
          <w:szCs w:val="24"/>
          <w:lang w:eastAsia="en-GB"/>
        </w:rPr>
        <w:t>We attribute the reported here reduction in spin relaxation time to the additional relaxation channel opened by the Fe-ion spins in the ND matrix.</w:t>
      </w:r>
      <w:r w:rsidRPr="00E578F5">
        <w:rPr>
          <w:rFonts w:ascii="Times New Roman" w:eastAsia="Times New Roman" w:hAnsi="Times New Roman" w:cs="Times New Roman"/>
          <w:sz w:val="24"/>
          <w:szCs w:val="24"/>
        </w:rPr>
        <w:t xml:space="preserve"> Similarly</w:t>
      </w:r>
      <w:r w:rsidR="00C03E55">
        <w:rPr>
          <w:rFonts w:ascii="Times New Roman" w:eastAsia="Times New Roman" w:hAnsi="Times New Roman" w:cs="Times New Roman"/>
          <w:sz w:val="24"/>
          <w:szCs w:val="24"/>
        </w:rPr>
        <w:t>,</w:t>
      </w:r>
      <w:r w:rsidRPr="00E578F5">
        <w:rPr>
          <w:rFonts w:ascii="Times New Roman" w:eastAsia="Times New Roman" w:hAnsi="Times New Roman" w:cs="Times New Roman"/>
          <w:sz w:val="24"/>
          <w:szCs w:val="24"/>
        </w:rPr>
        <w:t xml:space="preserve"> as in the case of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1</w:t>
      </w:r>
      <w:r w:rsidRPr="00E578F5">
        <w:rPr>
          <w:rFonts w:ascii="Times New Roman" w:eastAsia="Times New Roman" w:hAnsi="Times New Roman" w:cs="Times New Roman"/>
          <w:sz w:val="24"/>
          <w:szCs w:val="24"/>
        </w:rPr>
        <w:t xml:space="preserve">, </w:t>
      </w:r>
      <w:r w:rsidR="008C4EE1">
        <w:rPr>
          <w:rFonts w:ascii="Times New Roman" w:eastAsia="Times New Roman" w:hAnsi="Times New Roman" w:cs="Times New Roman"/>
          <w:sz w:val="24"/>
          <w:szCs w:val="24"/>
        </w:rPr>
        <w:t xml:space="preserve">and </w:t>
      </w:r>
      <w:r w:rsidRPr="00724906">
        <w:rPr>
          <w:rFonts w:ascii="Times New Roman" w:eastAsia="Times New Roman" w:hAnsi="Times New Roman" w:cs="Times New Roman"/>
          <w:i/>
          <w:iCs/>
          <w:sz w:val="24"/>
          <w:szCs w:val="24"/>
        </w:rPr>
        <w:t>T</w:t>
      </w:r>
      <w:r w:rsidRPr="00E578F5">
        <w:rPr>
          <w:rFonts w:ascii="Times New Roman" w:eastAsia="Times New Roman" w:hAnsi="Times New Roman" w:cs="Times New Roman"/>
          <w:sz w:val="24"/>
          <w:szCs w:val="24"/>
          <w:vertAlign w:val="subscript"/>
        </w:rPr>
        <w:t>2</w:t>
      </w:r>
      <w:r w:rsidR="00200346" w:rsidRPr="00200346">
        <w:rPr>
          <w:rFonts w:ascii="Times New Roman" w:eastAsia="Times New Roman" w:hAnsi="Times New Roman" w:cs="Times New Roman"/>
          <w:sz w:val="24"/>
          <w:szCs w:val="24"/>
        </w:rPr>
        <w:t>,</w:t>
      </w:r>
      <w:r w:rsidRPr="00E578F5">
        <w:rPr>
          <w:rFonts w:ascii="Times New Roman" w:eastAsia="Times New Roman" w:hAnsi="Times New Roman" w:cs="Times New Roman"/>
          <w:sz w:val="24"/>
          <w:szCs w:val="24"/>
        </w:rPr>
        <w:t xml:space="preserve"> the additional relaxation mechanism depends also on the magnetic field and</w:t>
      </w:r>
      <w:r w:rsidRPr="00E578F5">
        <w:rPr>
          <w:rFonts w:ascii="Times New Roman" w:eastAsia="Times New Roman" w:hAnsi="Times New Roman" w:cs="Times New Roman"/>
          <w:sz w:val="24"/>
          <w:szCs w:val="24"/>
          <w:lang w:eastAsia="en-GB"/>
        </w:rPr>
        <w:t xml:space="preserve"> can be partially mitigated by the application of a magnetic field.</w:t>
      </w:r>
    </w:p>
    <w:p w14:paraId="13152168" w14:textId="2CAF47AF" w:rsidR="00C46EAF" w:rsidRDefault="00C46EAF" w:rsidP="00C46EAF">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4B0856BE" w14:textId="57D62F67" w:rsidR="00C46EAF" w:rsidRPr="00AC5E99" w:rsidRDefault="00C46EAF" w:rsidP="00C46EAF">
      <w:pPr>
        <w:autoSpaceDE w:val="0"/>
        <w:autoSpaceDN w:val="0"/>
        <w:adjustRightInd w:val="0"/>
        <w:spacing w:after="0" w:line="360" w:lineRule="auto"/>
        <w:jc w:val="both"/>
        <w:rPr>
          <w:rFonts w:ascii="Times New Roman" w:eastAsia="Times New Roman" w:hAnsi="Times New Roman" w:cs="Times New Roman"/>
          <w:b/>
          <w:sz w:val="24"/>
          <w:szCs w:val="24"/>
          <w:lang w:eastAsia="en-GB"/>
        </w:rPr>
      </w:pPr>
      <w:r w:rsidRPr="00AC5E99">
        <w:rPr>
          <w:rFonts w:ascii="Times New Roman" w:eastAsia="Times New Roman" w:hAnsi="Times New Roman" w:cs="Times New Roman"/>
          <w:b/>
          <w:sz w:val="24"/>
          <w:szCs w:val="24"/>
          <w:lang w:eastAsia="en-GB"/>
        </w:rPr>
        <w:t>ODMR (after annealing):</w:t>
      </w:r>
    </w:p>
    <w:p w14:paraId="6DDDC618" w14:textId="6EBAB823" w:rsidR="00F5380F" w:rsidRDefault="004613A7" w:rsidP="00F2208C">
      <w:pPr>
        <w:spacing w:after="0" w:line="360" w:lineRule="auto"/>
        <w:jc w:val="both"/>
      </w:pPr>
      <w:r w:rsidRPr="00AC5E99">
        <w:rPr>
          <w:rFonts w:ascii="Times New Roman" w:hAnsi="Times New Roman" w:cs="Times New Roman"/>
          <w:color w:val="4472C4" w:themeColor="accent1"/>
          <w:sz w:val="24"/>
          <w:szCs w:val="24"/>
        </w:rPr>
        <w:t>Fig. S3</w:t>
      </w:r>
      <w:r w:rsidRPr="00AC5E99">
        <w:rPr>
          <w:rFonts w:ascii="Times New Roman" w:hAnsi="Times New Roman" w:cs="Times New Roman"/>
          <w:sz w:val="24"/>
          <w:szCs w:val="24"/>
        </w:rPr>
        <w:t xml:space="preserve"> is the ODMR spectra of ND14 and ND15 before annealing collected (a, b) at a laser power of 65 mW at various MW powers and (c, </w:t>
      </w:r>
      <w:r w:rsidR="00C2129A" w:rsidRPr="00AC5E99">
        <w:rPr>
          <w:rFonts w:ascii="Times New Roman" w:hAnsi="Times New Roman" w:cs="Times New Roman"/>
          <w:sz w:val="24"/>
          <w:szCs w:val="24"/>
        </w:rPr>
        <w:t>d) with a MW power of -2</w:t>
      </w:r>
      <w:r w:rsidRPr="00AC5E99">
        <w:rPr>
          <w:rFonts w:ascii="Times New Roman" w:hAnsi="Times New Roman" w:cs="Times New Roman"/>
          <w:sz w:val="24"/>
          <w:szCs w:val="24"/>
        </w:rPr>
        <w:t>0 dBm at various laser powers. The figure shows that after annealing the samples, they represent the ODMR spectra similar to those of the NDs.</w:t>
      </w:r>
    </w:p>
    <w:p w14:paraId="7C3151B6" w14:textId="3525F9EE" w:rsidR="008F74E0" w:rsidRPr="00414D74" w:rsidRDefault="006D27D9" w:rsidP="00414D74">
      <w:pPr>
        <w:autoSpaceDE w:val="0"/>
        <w:autoSpaceDN w:val="0"/>
        <w:adjustRightInd w:val="0"/>
        <w:spacing w:after="0" w:line="360" w:lineRule="auto"/>
        <w:jc w:val="both"/>
        <w:rPr>
          <w:rFonts w:ascii="Times New Roman" w:eastAsia="Times New Roman" w:hAnsi="Times New Roman" w:cs="Times New Roman"/>
          <w:sz w:val="24"/>
          <w:szCs w:val="24"/>
          <w:lang w:val="pl-PL" w:eastAsia="en-GB"/>
        </w:rPr>
      </w:pPr>
      <w:r w:rsidRPr="00414D74">
        <w:rPr>
          <w:rFonts w:ascii="Times New Roman" w:hAnsi="Times New Roman" w:cs="Times New Roman"/>
          <w:b/>
          <w:bCs/>
          <w:color w:val="000000"/>
          <w:sz w:val="24"/>
          <w:szCs w:val="24"/>
          <w:lang w:val="pl-PL"/>
        </w:rPr>
        <w:lastRenderedPageBreak/>
        <w:t>References</w:t>
      </w:r>
      <w:r w:rsidR="009866C9" w:rsidRPr="00414D74">
        <w:rPr>
          <w:rFonts w:ascii="Times New Roman" w:hAnsi="Times New Roman" w:cs="Times New Roman"/>
          <w:b/>
          <w:bCs/>
          <w:color w:val="000000"/>
          <w:sz w:val="24"/>
          <w:szCs w:val="24"/>
          <w:lang w:val="pl-PL"/>
        </w:rPr>
        <w:t>:</w:t>
      </w:r>
    </w:p>
    <w:p w14:paraId="600C88C5" w14:textId="36AFC4E5" w:rsidR="0057721B" w:rsidRPr="00414D74" w:rsidRDefault="006D27D9" w:rsidP="00414D74">
      <w:pPr>
        <w:pStyle w:val="Bibliography"/>
        <w:spacing w:line="360" w:lineRule="auto"/>
        <w:jc w:val="both"/>
        <w:rPr>
          <w:rFonts w:ascii="Times New Roman" w:hAnsi="Times New Roman" w:cs="Times New Roman"/>
          <w:sz w:val="24"/>
        </w:rPr>
      </w:pPr>
      <w:r w:rsidRPr="00414D74">
        <w:rPr>
          <w:rFonts w:ascii="Times New Roman" w:eastAsia="Times New Roman" w:hAnsi="Times New Roman" w:cs="Times New Roman"/>
          <w:sz w:val="24"/>
          <w:szCs w:val="24"/>
          <w:lang w:eastAsia="en-GB"/>
        </w:rPr>
        <w:fldChar w:fldCharType="begin"/>
      </w:r>
      <w:r w:rsidR="0057721B" w:rsidRPr="00414D74">
        <w:rPr>
          <w:rFonts w:ascii="Times New Roman" w:eastAsia="Times New Roman" w:hAnsi="Times New Roman" w:cs="Times New Roman"/>
          <w:sz w:val="24"/>
          <w:szCs w:val="24"/>
          <w:lang w:val="pl-PL" w:eastAsia="en-GB"/>
        </w:rPr>
        <w:instrText xml:space="preserve"> ADDIN ZOTERO_BIBL {"uncited":[],"omitted":[],"custom":[]} CSL_BIBLIOGRAPHY </w:instrText>
      </w:r>
      <w:r w:rsidRPr="00414D74">
        <w:rPr>
          <w:rFonts w:ascii="Times New Roman" w:eastAsia="Times New Roman" w:hAnsi="Times New Roman" w:cs="Times New Roman"/>
          <w:sz w:val="24"/>
          <w:szCs w:val="24"/>
          <w:lang w:eastAsia="en-GB"/>
        </w:rPr>
        <w:fldChar w:fldCharType="separate"/>
      </w:r>
      <w:r w:rsidR="0057721B" w:rsidRPr="00414D74">
        <w:rPr>
          <w:rFonts w:ascii="Times New Roman" w:hAnsi="Times New Roman" w:cs="Times New Roman"/>
          <w:b/>
          <w:bCs/>
          <w:sz w:val="24"/>
          <w:vertAlign w:val="superscript"/>
        </w:rPr>
        <w:t>1</w:t>
      </w:r>
      <w:r w:rsidR="0057721B" w:rsidRPr="00414D74">
        <w:rPr>
          <w:rFonts w:ascii="Times New Roman" w:hAnsi="Times New Roman" w:cs="Times New Roman"/>
          <w:sz w:val="24"/>
        </w:rPr>
        <w:t xml:space="preserve">L. Rondin, G. Dantelle, A. Slablab, F. Grosshans, F. Treussart, P. Bergonzo, S. Perruchas, T. Gacoin, M. Chaigneau, H.-C. Chang, V. Jacques, and J.-F. Roch, “Surface-induced charge state conversion of nitrogen-vacancy defects in nanodiamonds,” </w:t>
      </w:r>
      <w:r w:rsidR="0057721B" w:rsidRPr="00414D74">
        <w:rPr>
          <w:rFonts w:ascii="Times New Roman" w:hAnsi="Times New Roman" w:cs="Times New Roman"/>
          <w:color w:val="2E74B5" w:themeColor="accent5" w:themeShade="BF"/>
          <w:sz w:val="24"/>
        </w:rPr>
        <w:t>Phys. Rev. B</w:t>
      </w:r>
      <w:r w:rsidR="0057721B" w:rsidRPr="00414D74">
        <w:rPr>
          <w:rFonts w:ascii="Times New Roman" w:hAnsi="Times New Roman" w:cs="Times New Roman"/>
          <w:sz w:val="24"/>
        </w:rPr>
        <w:t xml:space="preserve"> </w:t>
      </w:r>
      <w:r w:rsidR="0057721B" w:rsidRPr="00414D74">
        <w:rPr>
          <w:rFonts w:ascii="Times New Roman" w:hAnsi="Times New Roman" w:cs="Times New Roman"/>
          <w:b/>
          <w:bCs/>
          <w:sz w:val="24"/>
        </w:rPr>
        <w:t>82</w:t>
      </w:r>
      <w:r w:rsidR="0057721B" w:rsidRPr="00414D74">
        <w:rPr>
          <w:rFonts w:ascii="Times New Roman" w:hAnsi="Times New Roman" w:cs="Times New Roman"/>
          <w:sz w:val="24"/>
        </w:rPr>
        <w:t>(11), 115449 (2010).</w:t>
      </w:r>
    </w:p>
    <w:p w14:paraId="5BE7CCCD" w14:textId="10216135"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2</w:t>
      </w:r>
      <w:r w:rsidRPr="00414D74">
        <w:rPr>
          <w:rFonts w:ascii="Times New Roman" w:hAnsi="Times New Roman" w:cs="Times New Roman"/>
          <w:sz w:val="24"/>
        </w:rPr>
        <w:t xml:space="preserve">J. Mona, J.-S. Tu, T.-Y. Kang, C.-Y. Tsai, E. Perevedentseva, and C.-L. Cheng, “Surface modification of nanodiamond: Photoluminescence and Raman Studies,” </w:t>
      </w:r>
      <w:r w:rsidRPr="00414D74">
        <w:rPr>
          <w:rFonts w:ascii="Times New Roman" w:hAnsi="Times New Roman" w:cs="Times New Roman"/>
          <w:color w:val="2E74B5" w:themeColor="accent5" w:themeShade="BF"/>
          <w:sz w:val="24"/>
        </w:rPr>
        <w:t xml:space="preserve">Diam. Relat. Mater. </w:t>
      </w:r>
      <w:r w:rsidRPr="00414D74">
        <w:rPr>
          <w:rFonts w:ascii="Times New Roman" w:hAnsi="Times New Roman" w:cs="Times New Roman"/>
          <w:b/>
          <w:bCs/>
          <w:sz w:val="24"/>
        </w:rPr>
        <w:t>24</w:t>
      </w:r>
      <w:r w:rsidRPr="00414D74">
        <w:rPr>
          <w:rFonts w:ascii="Times New Roman" w:hAnsi="Times New Roman" w:cs="Times New Roman"/>
          <w:sz w:val="24"/>
        </w:rPr>
        <w:t>, 134–138 (2012).</w:t>
      </w:r>
    </w:p>
    <w:p w14:paraId="66A8A924" w14:textId="6B9AE3D3"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3</w:t>
      </w:r>
      <w:r w:rsidRPr="00414D74">
        <w:rPr>
          <w:rFonts w:ascii="Times New Roman" w:hAnsi="Times New Roman" w:cs="Times New Roman"/>
          <w:sz w:val="24"/>
        </w:rPr>
        <w:t xml:space="preserve">J. Mona, E. Perevedentseva, A. Karmenyan, H.-M. Liou, T.-Y. Kang, and C.-L. Cheng, “Tailoring of structure, surface, and luminescence properties of nanodiamonds using rapid oxidative treatment,” </w:t>
      </w:r>
      <w:r w:rsidRPr="00414D74">
        <w:rPr>
          <w:rFonts w:ascii="Times New Roman" w:hAnsi="Times New Roman" w:cs="Times New Roman"/>
          <w:color w:val="2E74B5" w:themeColor="accent5" w:themeShade="BF"/>
          <w:sz w:val="24"/>
        </w:rPr>
        <w:t xml:space="preserve">J. Appl. Phys. </w:t>
      </w:r>
      <w:r w:rsidRPr="00414D74">
        <w:rPr>
          <w:rFonts w:ascii="Times New Roman" w:hAnsi="Times New Roman" w:cs="Times New Roman"/>
          <w:b/>
          <w:bCs/>
          <w:sz w:val="24"/>
        </w:rPr>
        <w:t>113</w:t>
      </w:r>
      <w:r w:rsidRPr="00414D74">
        <w:rPr>
          <w:rFonts w:ascii="Times New Roman" w:hAnsi="Times New Roman" w:cs="Times New Roman"/>
          <w:sz w:val="24"/>
        </w:rPr>
        <w:t>(11), 114907 (2013).</w:t>
      </w:r>
    </w:p>
    <w:p w14:paraId="6F6DADA8" w14:textId="302310FC"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4</w:t>
      </w:r>
      <w:r w:rsidRPr="00414D74">
        <w:rPr>
          <w:rFonts w:ascii="Times New Roman" w:hAnsi="Times New Roman" w:cs="Times New Roman"/>
          <w:sz w:val="24"/>
        </w:rPr>
        <w:t xml:space="preserve">C. Santori, P.E. Barclay, K.-M.C. Fu, and R.G. Beausoleil, “Vertical distribution of nitrogen-vacancy centers in diamond formed by ion implantation and annealing,” </w:t>
      </w:r>
      <w:r w:rsidRPr="00414D74">
        <w:rPr>
          <w:rFonts w:ascii="Times New Roman" w:hAnsi="Times New Roman" w:cs="Times New Roman"/>
          <w:color w:val="2E74B5" w:themeColor="accent5" w:themeShade="BF"/>
          <w:sz w:val="24"/>
        </w:rPr>
        <w:t>Phys. Rev. B</w:t>
      </w:r>
      <w:r w:rsidRPr="00414D74">
        <w:rPr>
          <w:rFonts w:ascii="Times New Roman" w:hAnsi="Times New Roman" w:cs="Times New Roman"/>
          <w:sz w:val="24"/>
        </w:rPr>
        <w:t xml:space="preserve"> </w:t>
      </w:r>
      <w:r w:rsidRPr="00414D74">
        <w:rPr>
          <w:rFonts w:ascii="Times New Roman" w:hAnsi="Times New Roman" w:cs="Times New Roman"/>
          <w:b/>
          <w:bCs/>
          <w:sz w:val="24"/>
        </w:rPr>
        <w:t>79</w:t>
      </w:r>
      <w:r w:rsidRPr="00414D74">
        <w:rPr>
          <w:rFonts w:ascii="Times New Roman" w:hAnsi="Times New Roman" w:cs="Times New Roman"/>
          <w:sz w:val="24"/>
        </w:rPr>
        <w:t>(12), 125313 (2009).</w:t>
      </w:r>
    </w:p>
    <w:p w14:paraId="5DABEF3B" w14:textId="4C4F6CA3"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5</w:t>
      </w:r>
      <w:r w:rsidRPr="00414D74">
        <w:rPr>
          <w:rFonts w:ascii="Times New Roman" w:hAnsi="Times New Roman" w:cs="Times New Roman"/>
          <w:sz w:val="24"/>
        </w:rPr>
        <w:t xml:space="preserve">N. Sadzak, M. Héritier, and O. Benson, “Coupling a Single Nitrogen-Vacancy Center in Nanodiamond to Superparamagnetic Nanoparticles,” </w:t>
      </w:r>
      <w:r w:rsidRPr="00414D74">
        <w:rPr>
          <w:rFonts w:ascii="Times New Roman" w:hAnsi="Times New Roman" w:cs="Times New Roman"/>
          <w:color w:val="2E74B5" w:themeColor="accent5" w:themeShade="BF"/>
          <w:sz w:val="24"/>
        </w:rPr>
        <w:t>Sci. Rep.</w:t>
      </w:r>
      <w:r w:rsidRPr="00414D74">
        <w:rPr>
          <w:rFonts w:ascii="Times New Roman" w:hAnsi="Times New Roman" w:cs="Times New Roman"/>
          <w:sz w:val="24"/>
        </w:rPr>
        <w:t xml:space="preserve"> </w:t>
      </w:r>
      <w:r w:rsidRPr="00414D74">
        <w:rPr>
          <w:rFonts w:ascii="Times New Roman" w:hAnsi="Times New Roman" w:cs="Times New Roman"/>
          <w:b/>
          <w:bCs/>
          <w:sz w:val="24"/>
        </w:rPr>
        <w:t>8</w:t>
      </w:r>
      <w:r w:rsidRPr="00414D74">
        <w:rPr>
          <w:rFonts w:ascii="Times New Roman" w:hAnsi="Times New Roman" w:cs="Times New Roman"/>
          <w:sz w:val="24"/>
        </w:rPr>
        <w:t>(1), 8430 (2018).</w:t>
      </w:r>
    </w:p>
    <w:p w14:paraId="2805852C" w14:textId="1E0781EF"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6</w:t>
      </w:r>
      <w:r w:rsidRPr="00414D74">
        <w:rPr>
          <w:rFonts w:ascii="Times New Roman" w:hAnsi="Times New Roman" w:cs="Times New Roman"/>
          <w:sz w:val="24"/>
        </w:rPr>
        <w:t xml:space="preserve">K. Iakoubovskii, G.J. Adriaenssens, and M. Nesladek, “Photochromism of vacancy-related centres in diamond,” </w:t>
      </w:r>
      <w:r w:rsidRPr="00414D74">
        <w:rPr>
          <w:rFonts w:ascii="Times New Roman" w:hAnsi="Times New Roman" w:cs="Times New Roman"/>
          <w:color w:val="2E74B5" w:themeColor="accent5" w:themeShade="BF"/>
          <w:sz w:val="24"/>
        </w:rPr>
        <w:t xml:space="preserve">J. Phys. Condens. Matter </w:t>
      </w:r>
      <w:r w:rsidRPr="00414D74">
        <w:rPr>
          <w:rFonts w:ascii="Times New Roman" w:hAnsi="Times New Roman" w:cs="Times New Roman"/>
          <w:b/>
          <w:bCs/>
          <w:sz w:val="24"/>
        </w:rPr>
        <w:t>12</w:t>
      </w:r>
      <w:r w:rsidRPr="00414D74">
        <w:rPr>
          <w:rFonts w:ascii="Times New Roman" w:hAnsi="Times New Roman" w:cs="Times New Roman"/>
          <w:sz w:val="24"/>
        </w:rPr>
        <w:t>, 189–199 (2000).</w:t>
      </w:r>
    </w:p>
    <w:p w14:paraId="76D2C18C" w14:textId="211063B3"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7</w:t>
      </w:r>
      <w:r w:rsidRPr="00414D74">
        <w:rPr>
          <w:rFonts w:ascii="Times New Roman" w:hAnsi="Times New Roman" w:cs="Times New Roman"/>
          <w:sz w:val="24"/>
        </w:rPr>
        <w:t xml:space="preserve">S. Dhomkar, H. Jayakumar, P.R. Zangara, and C.A. Meriles, “Charge Dynamics in near-Surface, Variable-Density Ensembles of Nitrogen-Vacancy Centers in Diamond,” </w:t>
      </w:r>
      <w:r w:rsidRPr="00414D74">
        <w:rPr>
          <w:rFonts w:ascii="Times New Roman" w:hAnsi="Times New Roman" w:cs="Times New Roman"/>
          <w:color w:val="2E74B5" w:themeColor="accent5" w:themeShade="BF"/>
          <w:sz w:val="24"/>
        </w:rPr>
        <w:t>Nano Lett.</w:t>
      </w:r>
      <w:r w:rsidRPr="00414D74">
        <w:rPr>
          <w:rFonts w:ascii="Times New Roman" w:hAnsi="Times New Roman" w:cs="Times New Roman"/>
          <w:sz w:val="24"/>
        </w:rPr>
        <w:t xml:space="preserve"> </w:t>
      </w:r>
      <w:r w:rsidRPr="00414D74">
        <w:rPr>
          <w:rFonts w:ascii="Times New Roman" w:hAnsi="Times New Roman" w:cs="Times New Roman"/>
          <w:b/>
          <w:bCs/>
          <w:sz w:val="24"/>
        </w:rPr>
        <w:t>18</w:t>
      </w:r>
      <w:r w:rsidRPr="00414D74">
        <w:rPr>
          <w:rFonts w:ascii="Times New Roman" w:hAnsi="Times New Roman" w:cs="Times New Roman"/>
          <w:sz w:val="24"/>
        </w:rPr>
        <w:t>(6), 4046–4052 (2018).</w:t>
      </w:r>
    </w:p>
    <w:p w14:paraId="0E580C87" w14:textId="0CCD9482"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8</w:t>
      </w:r>
      <w:r w:rsidRPr="00414D74">
        <w:rPr>
          <w:rFonts w:ascii="Times New Roman" w:hAnsi="Times New Roman" w:cs="Times New Roman"/>
          <w:sz w:val="24"/>
        </w:rPr>
        <w:t xml:space="preserve">M. Mrózek, M. Schabikowski, M. Mitura-Nowak, J. Lekki, M. Marszałek, A.M. Wojciechowski, and W. Gawlik, “Nitrogen-Vacancy Color Centers Created by Proton Implantation in a Diamond,” </w:t>
      </w:r>
      <w:r w:rsidRPr="00414D74">
        <w:rPr>
          <w:rFonts w:ascii="Times New Roman" w:hAnsi="Times New Roman" w:cs="Times New Roman"/>
          <w:color w:val="2E74B5" w:themeColor="accent5" w:themeShade="BF"/>
          <w:sz w:val="24"/>
        </w:rPr>
        <w:t>Materials</w:t>
      </w:r>
      <w:r w:rsidRPr="00414D74">
        <w:rPr>
          <w:rFonts w:ascii="Times New Roman" w:hAnsi="Times New Roman" w:cs="Times New Roman"/>
          <w:sz w:val="24"/>
        </w:rPr>
        <w:t xml:space="preserve"> </w:t>
      </w:r>
      <w:r w:rsidRPr="00414D74">
        <w:rPr>
          <w:rFonts w:ascii="Times New Roman" w:hAnsi="Times New Roman" w:cs="Times New Roman"/>
          <w:b/>
          <w:bCs/>
          <w:sz w:val="24"/>
        </w:rPr>
        <w:t>14</w:t>
      </w:r>
      <w:r w:rsidRPr="00414D74">
        <w:rPr>
          <w:rFonts w:ascii="Times New Roman" w:hAnsi="Times New Roman" w:cs="Times New Roman"/>
          <w:sz w:val="24"/>
        </w:rPr>
        <w:t>(4), 833 (2021).</w:t>
      </w:r>
    </w:p>
    <w:p w14:paraId="62E54379" w14:textId="45C707D5"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9</w:t>
      </w:r>
      <w:r w:rsidRPr="00414D74">
        <w:rPr>
          <w:rFonts w:ascii="Times New Roman" w:hAnsi="Times New Roman" w:cs="Times New Roman"/>
          <w:sz w:val="24"/>
        </w:rPr>
        <w:t xml:space="preserve">M. Mrózek, D. Rudnicki, P. Kehayias, A. Jarmola, D. Budker, and W. Gawlik, “Longitudinal spin relaxation in nitrogen-vacancy ensembles in diamond,” </w:t>
      </w:r>
      <w:r w:rsidRPr="00414D74">
        <w:rPr>
          <w:rFonts w:ascii="Times New Roman" w:hAnsi="Times New Roman" w:cs="Times New Roman"/>
          <w:color w:val="2E74B5" w:themeColor="accent5" w:themeShade="BF"/>
          <w:sz w:val="24"/>
        </w:rPr>
        <w:t>EPJ Quantum Technol.</w:t>
      </w:r>
      <w:r w:rsidRPr="00414D74">
        <w:rPr>
          <w:rFonts w:ascii="Times New Roman" w:hAnsi="Times New Roman" w:cs="Times New Roman"/>
          <w:sz w:val="24"/>
        </w:rPr>
        <w:t xml:space="preserve"> </w:t>
      </w:r>
      <w:r w:rsidRPr="00414D74">
        <w:rPr>
          <w:rFonts w:ascii="Times New Roman" w:hAnsi="Times New Roman" w:cs="Times New Roman"/>
          <w:b/>
          <w:bCs/>
          <w:sz w:val="24"/>
        </w:rPr>
        <w:t>2</w:t>
      </w:r>
      <w:r w:rsidRPr="00414D74">
        <w:rPr>
          <w:rFonts w:ascii="Times New Roman" w:hAnsi="Times New Roman" w:cs="Times New Roman"/>
          <w:sz w:val="24"/>
        </w:rPr>
        <w:t>(1), 22 (2015).</w:t>
      </w:r>
    </w:p>
    <w:p w14:paraId="105A6E26" w14:textId="7F845097"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10</w:t>
      </w:r>
      <w:r w:rsidRPr="00414D74">
        <w:rPr>
          <w:rFonts w:ascii="Times New Roman" w:hAnsi="Times New Roman" w:cs="Times New Roman"/>
          <w:sz w:val="24"/>
        </w:rPr>
        <w:t xml:space="preserve">A. Jarmola, V.M. Acosta, K. Jensen, S. Chemerisov, and D. Budker, “Temperature- and Magnetic-Field-Dependent Longitudinal Spin Relaxation in Nitrogen-Vacancy Ensembles in Diamond,” </w:t>
      </w:r>
      <w:r w:rsidRPr="00414D74">
        <w:rPr>
          <w:rFonts w:ascii="Times New Roman" w:hAnsi="Times New Roman" w:cs="Times New Roman"/>
          <w:color w:val="2E74B5" w:themeColor="accent5" w:themeShade="BF"/>
          <w:sz w:val="24"/>
        </w:rPr>
        <w:t>Phys. Rev. Lett.</w:t>
      </w:r>
      <w:r w:rsidRPr="00414D74">
        <w:rPr>
          <w:rFonts w:ascii="Times New Roman" w:hAnsi="Times New Roman" w:cs="Times New Roman"/>
          <w:sz w:val="24"/>
        </w:rPr>
        <w:t xml:space="preserve"> </w:t>
      </w:r>
      <w:r w:rsidRPr="00414D74">
        <w:rPr>
          <w:rFonts w:ascii="Times New Roman" w:hAnsi="Times New Roman" w:cs="Times New Roman"/>
          <w:b/>
          <w:bCs/>
          <w:sz w:val="24"/>
        </w:rPr>
        <w:t>108</w:t>
      </w:r>
      <w:r w:rsidRPr="00414D74">
        <w:rPr>
          <w:rFonts w:ascii="Times New Roman" w:hAnsi="Times New Roman" w:cs="Times New Roman"/>
          <w:sz w:val="24"/>
        </w:rPr>
        <w:t>(19), 197601 (2012).</w:t>
      </w:r>
    </w:p>
    <w:p w14:paraId="78405E93" w14:textId="1214A55F"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11</w:t>
      </w:r>
      <w:r w:rsidRPr="00414D74">
        <w:rPr>
          <w:rFonts w:ascii="Times New Roman" w:hAnsi="Times New Roman" w:cs="Times New Roman"/>
          <w:sz w:val="24"/>
        </w:rPr>
        <w:t xml:space="preserve">E.L. Hahn, “Spin Echoes,” </w:t>
      </w:r>
      <w:r w:rsidRPr="00414D74">
        <w:rPr>
          <w:rFonts w:ascii="Times New Roman" w:hAnsi="Times New Roman" w:cs="Times New Roman"/>
          <w:color w:val="2E74B5" w:themeColor="accent5" w:themeShade="BF"/>
          <w:sz w:val="24"/>
        </w:rPr>
        <w:t>Phys. Rev.</w:t>
      </w:r>
      <w:r w:rsidRPr="00414D74">
        <w:rPr>
          <w:rFonts w:ascii="Times New Roman" w:hAnsi="Times New Roman" w:cs="Times New Roman"/>
          <w:sz w:val="24"/>
        </w:rPr>
        <w:t xml:space="preserve"> </w:t>
      </w:r>
      <w:r w:rsidRPr="00414D74">
        <w:rPr>
          <w:rFonts w:ascii="Times New Roman" w:hAnsi="Times New Roman" w:cs="Times New Roman"/>
          <w:b/>
          <w:bCs/>
          <w:sz w:val="24"/>
        </w:rPr>
        <w:t>80</w:t>
      </w:r>
      <w:r w:rsidRPr="00414D74">
        <w:rPr>
          <w:rFonts w:ascii="Times New Roman" w:hAnsi="Times New Roman" w:cs="Times New Roman"/>
          <w:sz w:val="24"/>
        </w:rPr>
        <w:t>(4), 580–594 (1950).</w:t>
      </w:r>
    </w:p>
    <w:p w14:paraId="58792523" w14:textId="3D18F25F"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12</w:t>
      </w:r>
      <w:r w:rsidRPr="00414D74">
        <w:rPr>
          <w:rFonts w:ascii="Times New Roman" w:hAnsi="Times New Roman" w:cs="Times New Roman"/>
          <w:sz w:val="24"/>
        </w:rPr>
        <w:t xml:space="preserve">L. Rondin, J.-P. Tetienne, T. Hingant, J.-F. Roch, P. Maletinsky, and V. Jacques, “Magnetometry with nitrogen-vacancy defects in diamond,” </w:t>
      </w:r>
      <w:r w:rsidRPr="00414D74">
        <w:rPr>
          <w:rFonts w:ascii="Times New Roman" w:hAnsi="Times New Roman" w:cs="Times New Roman"/>
          <w:color w:val="2E74B5" w:themeColor="accent5" w:themeShade="BF"/>
          <w:sz w:val="24"/>
        </w:rPr>
        <w:t xml:space="preserve">Rep. Prog. Phys. </w:t>
      </w:r>
      <w:r w:rsidRPr="00414D74">
        <w:rPr>
          <w:rFonts w:ascii="Times New Roman" w:hAnsi="Times New Roman" w:cs="Times New Roman"/>
          <w:b/>
          <w:bCs/>
          <w:sz w:val="24"/>
        </w:rPr>
        <w:t>77</w:t>
      </w:r>
      <w:r w:rsidRPr="00414D74">
        <w:rPr>
          <w:rFonts w:ascii="Times New Roman" w:hAnsi="Times New Roman" w:cs="Times New Roman"/>
          <w:sz w:val="24"/>
        </w:rPr>
        <w:t>(5), 056503 (2014).</w:t>
      </w:r>
    </w:p>
    <w:p w14:paraId="3A929398" w14:textId="0116FD95"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lastRenderedPageBreak/>
        <w:t>13</w:t>
      </w:r>
      <w:r w:rsidRPr="00414D74">
        <w:rPr>
          <w:rFonts w:ascii="Times New Roman" w:hAnsi="Times New Roman" w:cs="Times New Roman"/>
          <w:sz w:val="24"/>
        </w:rPr>
        <w:t xml:space="preserve">H.S. Knowles, D.M. Kara, and M. Atatüre, “Observing bulk diamond spin coherence in high-purity nanodiamonds,” </w:t>
      </w:r>
      <w:r w:rsidRPr="00414D74">
        <w:rPr>
          <w:rFonts w:ascii="Times New Roman" w:hAnsi="Times New Roman" w:cs="Times New Roman"/>
          <w:color w:val="2E74B5" w:themeColor="accent5" w:themeShade="BF"/>
          <w:sz w:val="24"/>
        </w:rPr>
        <w:t>Nat. Mater.</w:t>
      </w:r>
      <w:r w:rsidRPr="00414D74">
        <w:rPr>
          <w:rFonts w:ascii="Times New Roman" w:hAnsi="Times New Roman" w:cs="Times New Roman"/>
          <w:sz w:val="24"/>
        </w:rPr>
        <w:t xml:space="preserve"> </w:t>
      </w:r>
      <w:r w:rsidRPr="00414D74">
        <w:rPr>
          <w:rFonts w:ascii="Times New Roman" w:hAnsi="Times New Roman" w:cs="Times New Roman"/>
          <w:b/>
          <w:bCs/>
          <w:sz w:val="24"/>
        </w:rPr>
        <w:t>13</w:t>
      </w:r>
      <w:r w:rsidRPr="00414D74">
        <w:rPr>
          <w:rFonts w:ascii="Times New Roman" w:hAnsi="Times New Roman" w:cs="Times New Roman"/>
          <w:sz w:val="24"/>
        </w:rPr>
        <w:t>(1), 21–25 (2014).</w:t>
      </w:r>
    </w:p>
    <w:p w14:paraId="24350CEE" w14:textId="6A0AF326" w:rsidR="0057721B" w:rsidRPr="00414D74" w:rsidRDefault="0057721B" w:rsidP="00414D74">
      <w:pPr>
        <w:pStyle w:val="Bibliography"/>
        <w:spacing w:line="360" w:lineRule="auto"/>
        <w:jc w:val="both"/>
        <w:rPr>
          <w:rFonts w:ascii="Times New Roman" w:hAnsi="Times New Roman" w:cs="Times New Roman"/>
          <w:sz w:val="24"/>
        </w:rPr>
      </w:pPr>
      <w:r w:rsidRPr="00414D74">
        <w:rPr>
          <w:rFonts w:ascii="Times New Roman" w:hAnsi="Times New Roman" w:cs="Times New Roman"/>
          <w:b/>
          <w:bCs/>
          <w:sz w:val="24"/>
          <w:vertAlign w:val="superscript"/>
        </w:rPr>
        <w:t>14</w:t>
      </w:r>
      <w:r w:rsidRPr="00414D74">
        <w:rPr>
          <w:rFonts w:ascii="Times New Roman" w:hAnsi="Times New Roman" w:cs="Times New Roman"/>
          <w:sz w:val="24"/>
        </w:rPr>
        <w:t xml:space="preserve">J. Tisler, G. Balasubramanian, B. Naydenov, R. Kolesov, B. Grotz, R. Reuter, J.-P. Boudou, P.A. Curmi, M. Sennour, A. Thorel, M. Börsch, K. Aulenbacher, R. Erdmann, P.R. Hemmer, F. Jelezko, and J. Wrachtrup, “Fluorescence and Spin Properties of Defects in Single Digit Nanodiamonds,” ACS Nano </w:t>
      </w:r>
      <w:r w:rsidRPr="00414D74">
        <w:rPr>
          <w:rFonts w:ascii="Times New Roman" w:hAnsi="Times New Roman" w:cs="Times New Roman"/>
          <w:b/>
          <w:bCs/>
          <w:sz w:val="24"/>
        </w:rPr>
        <w:t>3</w:t>
      </w:r>
      <w:r w:rsidRPr="00414D74">
        <w:rPr>
          <w:rFonts w:ascii="Times New Roman" w:hAnsi="Times New Roman" w:cs="Times New Roman"/>
          <w:sz w:val="24"/>
        </w:rPr>
        <w:t>(7), 1959–1965 (2009).</w:t>
      </w:r>
    </w:p>
    <w:p w14:paraId="21E00518" w14:textId="0F881936" w:rsidR="00950D8A" w:rsidRDefault="006D27D9"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r w:rsidRPr="00414D74">
        <w:rPr>
          <w:rFonts w:ascii="Times New Roman" w:eastAsia="Times New Roman" w:hAnsi="Times New Roman" w:cs="Times New Roman"/>
          <w:sz w:val="24"/>
          <w:szCs w:val="24"/>
          <w:lang w:eastAsia="en-GB"/>
        </w:rPr>
        <w:fldChar w:fldCharType="end"/>
      </w:r>
    </w:p>
    <w:p w14:paraId="733BF60B" w14:textId="5E5B047F"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64C869C1" w14:textId="778E0759"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1EBCD34D" w14:textId="4D02EF16"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049B0F17" w14:textId="4B9E8EA4"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1CD306A4" w14:textId="66B28BFB"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6AB1042F" w14:textId="23FA5D69"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56DE52EB" w14:textId="2A1FF00B"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26489457" w14:textId="496F85E0"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566FCC06" w14:textId="19F2E05E"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159635FE" w14:textId="3EA1FB75"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67389B75" w14:textId="01B0BD30"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74567A34" w14:textId="349B1DB2"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3DCF095C" w14:textId="4AA6E424"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7F8B0B1F" w14:textId="1436A07F"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0EB7E1E9" w14:textId="3F625CD8"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3B90A2F6" w14:textId="36C87EB3"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44B16FDF" w14:textId="661D857E"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1597178E" w14:textId="606F61D3"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2C08C12F" w14:textId="66E7E045"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689399BF" w14:textId="017E16B2" w:rsidR="00414D74" w:rsidRDefault="00414D74" w:rsidP="00414D74">
      <w:pPr>
        <w:autoSpaceDE w:val="0"/>
        <w:autoSpaceDN w:val="0"/>
        <w:adjustRightInd w:val="0"/>
        <w:spacing w:after="0" w:line="360" w:lineRule="auto"/>
        <w:jc w:val="both"/>
        <w:rPr>
          <w:rFonts w:ascii="Times New Roman" w:eastAsia="Times New Roman" w:hAnsi="Times New Roman" w:cs="Times New Roman"/>
          <w:sz w:val="24"/>
          <w:szCs w:val="24"/>
          <w:lang w:eastAsia="en-GB"/>
        </w:rPr>
      </w:pPr>
    </w:p>
    <w:p w14:paraId="654FEA56" w14:textId="2CECCA29" w:rsidR="00414D74" w:rsidRPr="00964ECB" w:rsidRDefault="00414D74" w:rsidP="00414D74">
      <w:pPr>
        <w:autoSpaceDE w:val="0"/>
        <w:autoSpaceDN w:val="0"/>
        <w:adjustRightInd w:val="0"/>
        <w:spacing w:after="0" w:line="360" w:lineRule="auto"/>
        <w:jc w:val="both"/>
        <w:rPr>
          <w:rFonts w:ascii="Times New Roman" w:hAnsi="Times New Roman" w:cs="Times New Roman"/>
          <w:sz w:val="24"/>
          <w:szCs w:val="24"/>
        </w:rPr>
      </w:pPr>
    </w:p>
    <w:p w14:paraId="2A303420" w14:textId="77777777" w:rsidR="00950D8A" w:rsidRDefault="00950D8A" w:rsidP="00950D8A">
      <w:pPr>
        <w:jc w:val="both"/>
        <w:rPr>
          <w:rFonts w:ascii="Times New Roman" w:hAnsi="Times New Roman" w:cs="Times New Roman"/>
          <w:sz w:val="24"/>
          <w:szCs w:val="24"/>
        </w:rPr>
      </w:pPr>
    </w:p>
    <w:p w14:paraId="625BFF01" w14:textId="75D287BC" w:rsidR="00950D8A" w:rsidRDefault="00950D8A" w:rsidP="00950D8A">
      <w:pPr>
        <w:jc w:val="both"/>
        <w:rPr>
          <w:rFonts w:ascii="Times New Roman" w:hAnsi="Times New Roman" w:cs="Times New Roman"/>
          <w:sz w:val="24"/>
          <w:szCs w:val="24"/>
        </w:rPr>
      </w:pPr>
    </w:p>
    <w:p w14:paraId="7E52AFA3" w14:textId="36151900" w:rsidR="00950D8A" w:rsidRDefault="00950D8A" w:rsidP="00950D8A">
      <w:pPr>
        <w:jc w:val="both"/>
        <w:rPr>
          <w:rFonts w:ascii="Times New Roman" w:hAnsi="Times New Roman" w:cs="Times New Roman"/>
          <w:sz w:val="24"/>
          <w:szCs w:val="24"/>
        </w:rPr>
      </w:pPr>
    </w:p>
    <w:p w14:paraId="4528FE18" w14:textId="27EF24C6" w:rsidR="00950D8A" w:rsidRDefault="00950D8A" w:rsidP="00950D8A">
      <w:pPr>
        <w:jc w:val="both"/>
        <w:rPr>
          <w:rFonts w:ascii="Times New Roman" w:hAnsi="Times New Roman" w:cs="Times New Roman"/>
          <w:sz w:val="24"/>
          <w:szCs w:val="24"/>
        </w:rPr>
      </w:pPr>
    </w:p>
    <w:p w14:paraId="50A8BE8D" w14:textId="37234B77" w:rsidR="00950D8A" w:rsidRDefault="00950D8A" w:rsidP="00950D8A">
      <w:pPr>
        <w:jc w:val="both"/>
        <w:rPr>
          <w:rFonts w:ascii="Times New Roman" w:hAnsi="Times New Roman" w:cs="Times New Roman"/>
          <w:sz w:val="24"/>
          <w:szCs w:val="24"/>
        </w:rPr>
      </w:pPr>
    </w:p>
    <w:p w14:paraId="2FFAB1D6" w14:textId="7DE023CB" w:rsidR="00950D8A" w:rsidRDefault="00BB6FBB" w:rsidP="00950D8A">
      <w:pPr>
        <w:jc w:val="both"/>
        <w:rPr>
          <w:rFonts w:ascii="Times New Roman" w:hAnsi="Times New Roman" w:cs="Times New Roman"/>
          <w:sz w:val="24"/>
          <w:szCs w:val="24"/>
        </w:rPr>
      </w:pPr>
      <w:r>
        <w:rPr>
          <w:rFonts w:ascii="Times New Roman" w:hAnsi="Times New Roman" w:cs="Times New Roman"/>
          <w:noProof/>
          <w:sz w:val="24"/>
          <w:szCs w:val="24"/>
        </w:rPr>
        <w:lastRenderedPageBreak/>
        <w:object w:dxaOrig="1440" w:dyaOrig="1440" w14:anchorId="271A2F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2" type="#_x0000_t75" alt="" style="position:absolute;left:0;text-align:left;margin-left:-13.75pt;margin-top:24.35pt;width:474.85pt;height:368.4pt;z-index:251659264;mso-wrap-edited:f;mso-width-percent:0;mso-height-percent:0;mso-width-percent:0;mso-height-percent:0" wrapcoords="3164 2274 2836 2416 2836 2700 3600 4547 2073 5400 1855 5684 1964 13642 3491 15916 2618 17479 3164 18189 3164 18616 9164 19468 11564 19468 13745 19468 14727 19468 18982 18474 18873 2416 17782 2274 3600 2274 3164 2274">
            <v:imagedata r:id="rId11" o:title=""/>
            <w10:wrap type="tight"/>
          </v:shape>
          <o:OLEObject Type="Embed" ProgID="Origin95.Graph" ShapeID="_x0000_s1032" DrawAspect="Content" ObjectID="_1778063960" r:id="rId12"/>
        </w:object>
      </w:r>
    </w:p>
    <w:p w14:paraId="3F8527CC" w14:textId="77777777" w:rsidR="00950D8A" w:rsidRDefault="00950D8A" w:rsidP="00950D8A">
      <w:pPr>
        <w:jc w:val="both"/>
        <w:rPr>
          <w:rFonts w:ascii="Times New Roman" w:hAnsi="Times New Roman" w:cs="Times New Roman"/>
          <w:sz w:val="24"/>
          <w:szCs w:val="24"/>
        </w:rPr>
      </w:pPr>
    </w:p>
    <w:p w14:paraId="72549AC4" w14:textId="77777777" w:rsidR="00950D8A" w:rsidRDefault="00950D8A" w:rsidP="00950D8A">
      <w:pPr>
        <w:jc w:val="both"/>
        <w:rPr>
          <w:rFonts w:ascii="Times New Roman" w:hAnsi="Times New Roman" w:cs="Times New Roman"/>
          <w:sz w:val="24"/>
          <w:szCs w:val="24"/>
        </w:rPr>
      </w:pPr>
    </w:p>
    <w:p w14:paraId="32C2535B" w14:textId="77777777" w:rsidR="00950D8A" w:rsidRDefault="00950D8A" w:rsidP="00950D8A">
      <w:pPr>
        <w:jc w:val="both"/>
        <w:rPr>
          <w:rFonts w:ascii="Times New Roman" w:hAnsi="Times New Roman" w:cs="Times New Roman"/>
          <w:sz w:val="24"/>
          <w:szCs w:val="24"/>
        </w:rPr>
      </w:pPr>
    </w:p>
    <w:p w14:paraId="6404912A" w14:textId="77777777" w:rsidR="00950D8A" w:rsidRDefault="00950D8A" w:rsidP="00950D8A">
      <w:pPr>
        <w:jc w:val="both"/>
        <w:rPr>
          <w:rFonts w:ascii="Times New Roman" w:hAnsi="Times New Roman" w:cs="Times New Roman"/>
          <w:sz w:val="24"/>
          <w:szCs w:val="24"/>
          <w:shd w:val="clear" w:color="auto" w:fill="FFFFFF"/>
        </w:rPr>
      </w:pPr>
    </w:p>
    <w:p w14:paraId="1E41E08F" w14:textId="77777777" w:rsidR="00950D8A" w:rsidRDefault="00950D8A" w:rsidP="00950D8A">
      <w:pPr>
        <w:jc w:val="both"/>
        <w:rPr>
          <w:rFonts w:ascii="Times New Roman" w:hAnsi="Times New Roman" w:cs="Times New Roman"/>
          <w:sz w:val="24"/>
          <w:szCs w:val="24"/>
          <w:shd w:val="clear" w:color="auto" w:fill="FFFFFF"/>
        </w:rPr>
      </w:pPr>
    </w:p>
    <w:p w14:paraId="6050A1CB" w14:textId="77777777" w:rsidR="00950D8A" w:rsidRDefault="00950D8A" w:rsidP="00950D8A">
      <w:pPr>
        <w:jc w:val="both"/>
        <w:rPr>
          <w:rFonts w:ascii="Times New Roman" w:hAnsi="Times New Roman" w:cs="Times New Roman"/>
          <w:sz w:val="24"/>
          <w:szCs w:val="24"/>
          <w:shd w:val="clear" w:color="auto" w:fill="FFFFFF"/>
        </w:rPr>
      </w:pPr>
    </w:p>
    <w:p w14:paraId="105BCC67" w14:textId="77777777" w:rsidR="00950D8A" w:rsidRDefault="00950D8A" w:rsidP="00950D8A">
      <w:pPr>
        <w:jc w:val="both"/>
        <w:rPr>
          <w:rFonts w:ascii="Times New Roman" w:hAnsi="Times New Roman" w:cs="Times New Roman"/>
          <w:sz w:val="24"/>
          <w:szCs w:val="24"/>
          <w:shd w:val="clear" w:color="auto" w:fill="FFFFFF"/>
        </w:rPr>
      </w:pPr>
    </w:p>
    <w:p w14:paraId="2CBD5539" w14:textId="77777777" w:rsidR="00950D8A" w:rsidRDefault="00950D8A" w:rsidP="00950D8A">
      <w:pPr>
        <w:jc w:val="both"/>
        <w:rPr>
          <w:rFonts w:ascii="Times New Roman" w:hAnsi="Times New Roman" w:cs="Times New Roman"/>
          <w:sz w:val="24"/>
          <w:szCs w:val="24"/>
          <w:shd w:val="clear" w:color="auto" w:fill="FFFFFF"/>
        </w:rPr>
      </w:pPr>
    </w:p>
    <w:p w14:paraId="767B4252" w14:textId="77777777" w:rsidR="00950D8A" w:rsidRDefault="00950D8A" w:rsidP="00950D8A">
      <w:pPr>
        <w:jc w:val="both"/>
        <w:rPr>
          <w:rFonts w:ascii="Times New Roman" w:hAnsi="Times New Roman" w:cs="Times New Roman"/>
          <w:sz w:val="24"/>
          <w:szCs w:val="24"/>
          <w:shd w:val="clear" w:color="auto" w:fill="FFFFFF"/>
        </w:rPr>
      </w:pPr>
    </w:p>
    <w:p w14:paraId="71AC4317" w14:textId="77777777" w:rsidR="00950D8A" w:rsidRDefault="00950D8A" w:rsidP="00950D8A">
      <w:pPr>
        <w:jc w:val="both"/>
        <w:rPr>
          <w:rFonts w:ascii="Times New Roman" w:hAnsi="Times New Roman" w:cs="Times New Roman"/>
          <w:sz w:val="24"/>
          <w:szCs w:val="24"/>
          <w:shd w:val="clear" w:color="auto" w:fill="FFFFFF"/>
        </w:rPr>
      </w:pPr>
    </w:p>
    <w:p w14:paraId="7896BA92" w14:textId="77777777" w:rsidR="00950D8A" w:rsidRDefault="00950D8A" w:rsidP="00950D8A">
      <w:pPr>
        <w:jc w:val="both"/>
        <w:rPr>
          <w:rFonts w:ascii="Times New Roman" w:hAnsi="Times New Roman" w:cs="Times New Roman"/>
          <w:sz w:val="24"/>
          <w:szCs w:val="24"/>
          <w:shd w:val="clear" w:color="auto" w:fill="FFFFFF"/>
        </w:rPr>
      </w:pPr>
    </w:p>
    <w:p w14:paraId="49805E90" w14:textId="77777777" w:rsidR="00950D8A" w:rsidRDefault="00950D8A" w:rsidP="00950D8A">
      <w:pPr>
        <w:jc w:val="both"/>
        <w:rPr>
          <w:rFonts w:ascii="Times New Roman" w:hAnsi="Times New Roman" w:cs="Times New Roman"/>
          <w:sz w:val="24"/>
          <w:szCs w:val="24"/>
          <w:shd w:val="clear" w:color="auto" w:fill="FFFFFF"/>
        </w:rPr>
      </w:pPr>
    </w:p>
    <w:p w14:paraId="2F2246FE" w14:textId="77777777" w:rsidR="00F2208C" w:rsidRDefault="00F2208C" w:rsidP="00950D8A">
      <w:pPr>
        <w:jc w:val="both"/>
        <w:rPr>
          <w:rFonts w:ascii="Times New Roman" w:hAnsi="Times New Roman" w:cs="Times New Roman"/>
          <w:sz w:val="24"/>
          <w:szCs w:val="24"/>
          <w:shd w:val="clear" w:color="auto" w:fill="FFFFFF"/>
        </w:rPr>
      </w:pPr>
    </w:p>
    <w:p w14:paraId="145C084A" w14:textId="77777777" w:rsidR="00F2208C" w:rsidRDefault="00F2208C" w:rsidP="00950D8A">
      <w:pPr>
        <w:jc w:val="both"/>
        <w:rPr>
          <w:rFonts w:ascii="Times New Roman" w:hAnsi="Times New Roman" w:cs="Times New Roman"/>
          <w:sz w:val="24"/>
          <w:szCs w:val="24"/>
          <w:shd w:val="clear" w:color="auto" w:fill="FFFFFF"/>
        </w:rPr>
      </w:pPr>
    </w:p>
    <w:p w14:paraId="611BE2A3" w14:textId="77777777" w:rsidR="00F2208C" w:rsidRDefault="00F2208C" w:rsidP="00950D8A">
      <w:pPr>
        <w:jc w:val="both"/>
        <w:rPr>
          <w:rFonts w:ascii="Times New Roman" w:hAnsi="Times New Roman" w:cs="Times New Roman"/>
          <w:sz w:val="24"/>
          <w:szCs w:val="24"/>
          <w:shd w:val="clear" w:color="auto" w:fill="FFFFFF"/>
        </w:rPr>
      </w:pPr>
    </w:p>
    <w:p w14:paraId="72948B3F" w14:textId="77777777" w:rsidR="00F2208C" w:rsidRDefault="00F2208C" w:rsidP="00950D8A">
      <w:pPr>
        <w:jc w:val="both"/>
        <w:rPr>
          <w:rFonts w:ascii="Times New Roman" w:hAnsi="Times New Roman" w:cs="Times New Roman"/>
          <w:sz w:val="24"/>
          <w:szCs w:val="24"/>
          <w:shd w:val="clear" w:color="auto" w:fill="FFFFFF"/>
        </w:rPr>
      </w:pPr>
    </w:p>
    <w:p w14:paraId="1C999B67" w14:textId="77777777" w:rsidR="00F2208C" w:rsidRDefault="00F2208C" w:rsidP="00950D8A">
      <w:pPr>
        <w:jc w:val="both"/>
        <w:rPr>
          <w:rFonts w:ascii="Times New Roman" w:hAnsi="Times New Roman" w:cs="Times New Roman"/>
          <w:sz w:val="24"/>
          <w:szCs w:val="24"/>
          <w:shd w:val="clear" w:color="auto" w:fill="FFFFFF"/>
        </w:rPr>
      </w:pPr>
    </w:p>
    <w:p w14:paraId="2321087E" w14:textId="77777777" w:rsidR="00F2208C" w:rsidRDefault="00F2208C" w:rsidP="00950D8A">
      <w:pPr>
        <w:jc w:val="both"/>
        <w:rPr>
          <w:rFonts w:ascii="Times New Roman" w:hAnsi="Times New Roman" w:cs="Times New Roman"/>
          <w:sz w:val="24"/>
          <w:szCs w:val="24"/>
          <w:shd w:val="clear" w:color="auto" w:fill="FFFFFF"/>
        </w:rPr>
      </w:pPr>
    </w:p>
    <w:p w14:paraId="3B6377AD" w14:textId="77777777" w:rsidR="00F2208C" w:rsidRDefault="00F2208C" w:rsidP="00950D8A">
      <w:pPr>
        <w:jc w:val="both"/>
        <w:rPr>
          <w:rFonts w:ascii="Times New Roman" w:hAnsi="Times New Roman" w:cs="Times New Roman"/>
          <w:sz w:val="24"/>
          <w:szCs w:val="24"/>
          <w:shd w:val="clear" w:color="auto" w:fill="FFFFFF"/>
        </w:rPr>
      </w:pPr>
    </w:p>
    <w:p w14:paraId="28FDAD40" w14:textId="26EC41EC" w:rsidR="00950D8A" w:rsidRDefault="00950D8A" w:rsidP="00950D8A">
      <w:pPr>
        <w:jc w:val="both"/>
        <w:rPr>
          <w:rFonts w:ascii="Times New Roman" w:hAnsi="Times New Roman" w:cs="Times New Roman"/>
          <w:sz w:val="24"/>
          <w:szCs w:val="24"/>
          <w:shd w:val="clear" w:color="auto" w:fill="FFFFFF"/>
        </w:rPr>
      </w:pPr>
    </w:p>
    <w:p w14:paraId="2CE8AF8B" w14:textId="77777777" w:rsidR="00F2208C" w:rsidRDefault="00F2208C" w:rsidP="00950D8A">
      <w:pPr>
        <w:jc w:val="both"/>
        <w:rPr>
          <w:rFonts w:ascii="Times New Roman" w:hAnsi="Times New Roman" w:cs="Times New Roman"/>
          <w:sz w:val="24"/>
          <w:szCs w:val="24"/>
          <w:shd w:val="clear" w:color="auto" w:fill="FFFFFF"/>
        </w:rPr>
      </w:pPr>
    </w:p>
    <w:p w14:paraId="0E400945" w14:textId="77777777" w:rsidR="00F2208C" w:rsidRDefault="00F2208C" w:rsidP="00950D8A">
      <w:pPr>
        <w:jc w:val="both"/>
        <w:rPr>
          <w:rFonts w:ascii="Times New Roman" w:hAnsi="Times New Roman" w:cs="Times New Roman"/>
          <w:sz w:val="24"/>
          <w:szCs w:val="24"/>
          <w:shd w:val="clear" w:color="auto" w:fill="FFFFFF"/>
        </w:rPr>
      </w:pPr>
    </w:p>
    <w:p w14:paraId="57441AAE" w14:textId="77777777" w:rsidR="00F2208C" w:rsidRDefault="00F2208C" w:rsidP="00950D8A">
      <w:pPr>
        <w:jc w:val="both"/>
        <w:rPr>
          <w:rFonts w:ascii="Times New Roman" w:hAnsi="Times New Roman" w:cs="Times New Roman"/>
          <w:sz w:val="24"/>
          <w:szCs w:val="24"/>
          <w:shd w:val="clear" w:color="auto" w:fill="FFFFFF"/>
        </w:rPr>
      </w:pPr>
    </w:p>
    <w:p w14:paraId="7141E4EF" w14:textId="77777777" w:rsidR="00F2208C" w:rsidRDefault="00F2208C" w:rsidP="00950D8A">
      <w:pPr>
        <w:jc w:val="both"/>
        <w:rPr>
          <w:rFonts w:ascii="Times New Roman" w:hAnsi="Times New Roman" w:cs="Times New Roman"/>
          <w:sz w:val="24"/>
          <w:szCs w:val="24"/>
          <w:shd w:val="clear" w:color="auto" w:fill="FFFFFF"/>
        </w:rPr>
      </w:pPr>
    </w:p>
    <w:p w14:paraId="3EAE7743" w14:textId="77777777" w:rsidR="00F2208C" w:rsidRDefault="00F2208C" w:rsidP="00950D8A">
      <w:pPr>
        <w:jc w:val="both"/>
        <w:rPr>
          <w:rFonts w:ascii="Times New Roman" w:hAnsi="Times New Roman" w:cs="Times New Roman"/>
          <w:sz w:val="24"/>
          <w:szCs w:val="24"/>
          <w:shd w:val="clear" w:color="auto" w:fill="FFFFFF"/>
        </w:rPr>
      </w:pPr>
    </w:p>
    <w:p w14:paraId="0BB49B80" w14:textId="77777777" w:rsidR="00F2208C" w:rsidRDefault="00F2208C" w:rsidP="00950D8A">
      <w:pPr>
        <w:jc w:val="both"/>
        <w:rPr>
          <w:rFonts w:ascii="Times New Roman" w:hAnsi="Times New Roman" w:cs="Times New Roman"/>
          <w:sz w:val="24"/>
          <w:szCs w:val="24"/>
          <w:shd w:val="clear" w:color="auto" w:fill="FFFFFF"/>
        </w:rPr>
      </w:pPr>
    </w:p>
    <w:p w14:paraId="5F54AEC1" w14:textId="4EC0F91B" w:rsidR="00F5380F" w:rsidRDefault="00F5380F" w:rsidP="00950D8A">
      <w:pPr>
        <w:jc w:val="both"/>
        <w:rPr>
          <w:rFonts w:ascii="Times New Roman" w:hAnsi="Times New Roman" w:cs="Times New Roman"/>
          <w:sz w:val="24"/>
          <w:szCs w:val="24"/>
          <w:shd w:val="clear" w:color="auto" w:fill="FFFFFF"/>
        </w:rPr>
      </w:pPr>
    </w:p>
    <w:p w14:paraId="2E1E849A" w14:textId="183CBAEB" w:rsidR="00950D8A" w:rsidRPr="00964ECB" w:rsidRDefault="0017549A" w:rsidP="00950D8A">
      <w:pPr>
        <w:jc w:val="both"/>
        <w:rPr>
          <w:rFonts w:ascii="Times New Roman" w:hAnsi="Times New Roman" w:cs="Times New Roman"/>
          <w:sz w:val="24"/>
          <w:szCs w:val="24"/>
        </w:rPr>
      </w:pPr>
      <w:r w:rsidRPr="0017549A">
        <w:rPr>
          <w:rFonts w:ascii="Times New Roman" w:hAnsi="Times New Roman" w:cs="Times New Roman"/>
          <w:b/>
          <w:sz w:val="24"/>
          <w:szCs w:val="24"/>
          <w:shd w:val="clear" w:color="auto" w:fill="FFFFFF"/>
        </w:rPr>
        <w:t>Fig.</w:t>
      </w:r>
      <w:r w:rsidR="00950D8A" w:rsidRPr="0017549A">
        <w:rPr>
          <w:rFonts w:ascii="Times New Roman" w:hAnsi="Times New Roman" w:cs="Times New Roman"/>
          <w:b/>
          <w:sz w:val="24"/>
          <w:szCs w:val="24"/>
          <w:shd w:val="clear" w:color="auto" w:fill="FFFFFF"/>
        </w:rPr>
        <w:t xml:space="preserve"> S</w:t>
      </w:r>
      <w:r w:rsidRPr="0017549A">
        <w:rPr>
          <w:rFonts w:ascii="Times New Roman" w:hAnsi="Times New Roman" w:cs="Times New Roman"/>
          <w:b/>
          <w:sz w:val="24"/>
          <w:szCs w:val="24"/>
          <w:shd w:val="clear" w:color="auto" w:fill="FFFFFF"/>
        </w:rPr>
        <w:t>1.</w:t>
      </w:r>
      <w:r w:rsidR="00950D8A" w:rsidRPr="00964ECB">
        <w:rPr>
          <w:rFonts w:ascii="Times New Roman" w:hAnsi="Times New Roman" w:cs="Times New Roman"/>
          <w:sz w:val="24"/>
          <w:szCs w:val="24"/>
          <w:shd w:val="clear" w:color="auto" w:fill="FFFFFF"/>
        </w:rPr>
        <w:t xml:space="preserve"> PL spectra of the Fe implanted 140 nm-sized ND with various implantation doses at 532 nm laser excitation. Inset shows amplitudes of the NV</w:t>
      </w:r>
      <w:r w:rsidR="00950D8A" w:rsidRPr="00964ECB">
        <w:rPr>
          <w:rFonts w:ascii="Times New Roman" w:hAnsi="Times New Roman" w:cs="Times New Roman"/>
          <w:sz w:val="24"/>
          <w:szCs w:val="24"/>
          <w:shd w:val="clear" w:color="auto" w:fill="FFFFFF"/>
          <w:vertAlign w:val="superscript"/>
        </w:rPr>
        <w:t>0</w:t>
      </w:r>
      <w:r w:rsidR="00950D8A" w:rsidRPr="00964ECB">
        <w:rPr>
          <w:rFonts w:ascii="Times New Roman" w:hAnsi="Times New Roman" w:cs="Times New Roman"/>
          <w:sz w:val="24"/>
          <w:szCs w:val="24"/>
          <w:shd w:val="clear" w:color="auto" w:fill="FFFFFF"/>
        </w:rPr>
        <w:t>, NV</w:t>
      </w:r>
      <w:r w:rsidR="00950D8A" w:rsidRPr="00964ECB">
        <w:rPr>
          <w:rFonts w:ascii="Times New Roman" w:hAnsi="Times New Roman" w:cs="Times New Roman"/>
          <w:sz w:val="24"/>
          <w:szCs w:val="24"/>
          <w:shd w:val="clear" w:color="auto" w:fill="FFFFFF"/>
        </w:rPr>
        <w:softHyphen/>
      </w:r>
      <w:r w:rsidR="00950D8A" w:rsidRPr="00964ECB">
        <w:rPr>
          <w:rStyle w:val="normaltextrun"/>
          <w:rFonts w:ascii="Times New Roman" w:hAnsi="Times New Roman" w:cs="Times New Roman"/>
          <w:sz w:val="24"/>
          <w:szCs w:val="24"/>
          <w:shd w:val="clear" w:color="auto" w:fill="FFFFFF"/>
          <w:vertAlign w:val="superscript"/>
        </w:rPr>
        <w:t>−</w:t>
      </w:r>
      <w:r w:rsidR="00950D8A" w:rsidRPr="00964ECB">
        <w:rPr>
          <w:rFonts w:ascii="Times New Roman" w:hAnsi="Times New Roman" w:cs="Times New Roman"/>
          <w:sz w:val="24"/>
          <w:szCs w:val="24"/>
          <w:shd w:val="clear" w:color="auto" w:fill="FFFFFF"/>
        </w:rPr>
        <w:t xml:space="preserve"> peaks and their ratios NV</w:t>
      </w:r>
      <w:r w:rsidR="00950D8A" w:rsidRPr="00964ECB">
        <w:rPr>
          <w:rStyle w:val="normaltextrun"/>
          <w:rFonts w:ascii="Times New Roman" w:hAnsi="Times New Roman" w:cs="Times New Roman"/>
          <w:sz w:val="24"/>
          <w:szCs w:val="24"/>
          <w:shd w:val="clear" w:color="auto" w:fill="FFFFFF"/>
          <w:vertAlign w:val="superscript"/>
        </w:rPr>
        <w:t>−</w:t>
      </w:r>
      <w:r w:rsidR="00950D8A" w:rsidRPr="00964ECB">
        <w:rPr>
          <w:rFonts w:ascii="Times New Roman" w:hAnsi="Times New Roman" w:cs="Times New Roman"/>
          <w:sz w:val="24"/>
          <w:szCs w:val="24"/>
          <w:shd w:val="clear" w:color="auto" w:fill="FFFFFF"/>
        </w:rPr>
        <w:t>/NV</w:t>
      </w:r>
      <w:r w:rsidR="00950D8A" w:rsidRPr="00964ECB">
        <w:rPr>
          <w:rFonts w:ascii="Times New Roman" w:hAnsi="Times New Roman" w:cs="Times New Roman"/>
          <w:sz w:val="24"/>
          <w:szCs w:val="24"/>
          <w:shd w:val="clear" w:color="auto" w:fill="FFFFFF"/>
          <w:vertAlign w:val="superscript"/>
        </w:rPr>
        <w:t>0</w:t>
      </w:r>
      <w:r w:rsidR="00950D8A" w:rsidRPr="00964ECB">
        <w:rPr>
          <w:rFonts w:ascii="Times New Roman" w:hAnsi="Times New Roman" w:cs="Times New Roman"/>
          <w:sz w:val="24"/>
          <w:szCs w:val="24"/>
          <w:shd w:val="clear" w:color="auto" w:fill="FFFFFF"/>
        </w:rPr>
        <w:t xml:space="preserve"> obtained from the average of ten PL spectra. </w:t>
      </w:r>
    </w:p>
    <w:p w14:paraId="63D1DDBD" w14:textId="77777777" w:rsidR="00950D8A" w:rsidRPr="00964ECB" w:rsidRDefault="00BB6FBB" w:rsidP="00950D8A">
      <w:pPr>
        <w:jc w:val="both"/>
        <w:rPr>
          <w:rFonts w:ascii="Times New Roman" w:hAnsi="Times New Roman" w:cs="Times New Roman"/>
          <w:sz w:val="24"/>
          <w:szCs w:val="24"/>
        </w:rPr>
      </w:pPr>
      <w:r>
        <w:rPr>
          <w:rFonts w:ascii="Times New Roman" w:hAnsi="Times New Roman" w:cs="Times New Roman"/>
          <w:noProof/>
          <w:sz w:val="24"/>
          <w:szCs w:val="24"/>
        </w:rPr>
        <w:lastRenderedPageBreak/>
        <w:object w:dxaOrig="1440" w:dyaOrig="1440" w14:anchorId="32AF97E3">
          <v:shape id="_x0000_s1031" type="#_x0000_t75" alt="" style="position:absolute;left:0;text-align:left;margin-left:8.9pt;margin-top:0;width:426.4pt;height:331.05pt;z-index:251660288;mso-wrap-edited:f;mso-width-percent:0;mso-height-percent:0;mso-width-percent:0;mso-height-percent:0" wrapcoords="3264 2195 1904 2195 1959 2762 3754 3329 1904 3824 1904 4320 3754 4462 2285 5170 1850 5453 1904 5807 3428 6728 1904 6870 1904 7365 3754 7861 979 8003 653 8215 871 8994 816 9207 762 11048 1415 11260 3754 11260 1850 11685 1850 12181 3754 12393 2340 13102 1795 13456 1795 13668 3537 14660 1850 14801 1850 15368 3754 15793 2829 16430 2829 16926 3754 16926 3754 17988 4951 18130 4842 18626 6311 19192 6311 19617 6692 19759 7835 19759 16268 19759 16322 19759 16322 19192 17628 18555 17465 18130 18716 17917 18716 2408 3591 2195 3264 2195">
            <v:imagedata r:id="rId13" o:title=""/>
            <w10:wrap type="tight"/>
          </v:shape>
          <o:OLEObject Type="Embed" ProgID="Origin95.Graph" ShapeID="_x0000_s1031" DrawAspect="Content" ObjectID="_1778063961" r:id="rId14"/>
        </w:object>
      </w:r>
    </w:p>
    <w:p w14:paraId="053474AE" w14:textId="77777777" w:rsidR="00950D8A" w:rsidRPr="00964ECB" w:rsidRDefault="00950D8A" w:rsidP="00950D8A">
      <w:pPr>
        <w:jc w:val="both"/>
        <w:rPr>
          <w:rFonts w:ascii="Times New Roman" w:hAnsi="Times New Roman" w:cs="Times New Roman"/>
          <w:sz w:val="24"/>
          <w:szCs w:val="24"/>
        </w:rPr>
      </w:pPr>
    </w:p>
    <w:p w14:paraId="486CE298" w14:textId="77777777" w:rsidR="00950D8A" w:rsidRPr="00964ECB" w:rsidRDefault="00950D8A" w:rsidP="00950D8A">
      <w:pPr>
        <w:jc w:val="both"/>
        <w:rPr>
          <w:rFonts w:ascii="Times New Roman" w:hAnsi="Times New Roman" w:cs="Times New Roman"/>
          <w:sz w:val="24"/>
          <w:szCs w:val="24"/>
        </w:rPr>
      </w:pPr>
    </w:p>
    <w:p w14:paraId="143DC194" w14:textId="77777777" w:rsidR="00950D8A" w:rsidRPr="00964ECB" w:rsidRDefault="00950D8A" w:rsidP="00950D8A">
      <w:pPr>
        <w:jc w:val="both"/>
        <w:rPr>
          <w:rFonts w:ascii="Times New Roman" w:hAnsi="Times New Roman" w:cs="Times New Roman"/>
          <w:sz w:val="24"/>
          <w:szCs w:val="24"/>
        </w:rPr>
      </w:pPr>
    </w:p>
    <w:p w14:paraId="203814DF" w14:textId="77777777" w:rsidR="00950D8A" w:rsidRPr="00964ECB" w:rsidRDefault="00950D8A" w:rsidP="00950D8A">
      <w:pPr>
        <w:jc w:val="both"/>
        <w:rPr>
          <w:rFonts w:ascii="Times New Roman" w:hAnsi="Times New Roman" w:cs="Times New Roman"/>
          <w:sz w:val="24"/>
          <w:szCs w:val="24"/>
        </w:rPr>
      </w:pPr>
    </w:p>
    <w:p w14:paraId="22857B24" w14:textId="77777777" w:rsidR="00950D8A" w:rsidRPr="00964ECB" w:rsidRDefault="00950D8A" w:rsidP="00950D8A">
      <w:pPr>
        <w:jc w:val="both"/>
        <w:rPr>
          <w:rFonts w:ascii="Times New Roman" w:hAnsi="Times New Roman" w:cs="Times New Roman"/>
          <w:sz w:val="24"/>
          <w:szCs w:val="24"/>
        </w:rPr>
      </w:pPr>
    </w:p>
    <w:p w14:paraId="75D1DC88" w14:textId="77777777" w:rsidR="00950D8A" w:rsidRPr="00964ECB" w:rsidRDefault="00950D8A" w:rsidP="00950D8A">
      <w:pPr>
        <w:jc w:val="both"/>
        <w:rPr>
          <w:rFonts w:ascii="Times New Roman" w:hAnsi="Times New Roman" w:cs="Times New Roman"/>
          <w:sz w:val="24"/>
          <w:szCs w:val="24"/>
        </w:rPr>
      </w:pPr>
    </w:p>
    <w:p w14:paraId="0F06400D" w14:textId="77777777" w:rsidR="00950D8A" w:rsidRPr="00964ECB" w:rsidRDefault="00950D8A" w:rsidP="00950D8A">
      <w:pPr>
        <w:jc w:val="both"/>
        <w:rPr>
          <w:rFonts w:ascii="Times New Roman" w:hAnsi="Times New Roman" w:cs="Times New Roman"/>
          <w:sz w:val="24"/>
          <w:szCs w:val="24"/>
        </w:rPr>
      </w:pPr>
    </w:p>
    <w:p w14:paraId="7DD3E2E6" w14:textId="77777777" w:rsidR="00950D8A" w:rsidRPr="00964ECB" w:rsidRDefault="00950D8A" w:rsidP="00950D8A">
      <w:pPr>
        <w:jc w:val="both"/>
        <w:rPr>
          <w:rFonts w:ascii="Times New Roman" w:hAnsi="Times New Roman" w:cs="Times New Roman"/>
          <w:sz w:val="24"/>
          <w:szCs w:val="24"/>
        </w:rPr>
      </w:pPr>
    </w:p>
    <w:p w14:paraId="44B489E4" w14:textId="77777777" w:rsidR="00950D8A" w:rsidRPr="00964ECB" w:rsidRDefault="00950D8A" w:rsidP="00950D8A">
      <w:pPr>
        <w:jc w:val="both"/>
        <w:rPr>
          <w:rFonts w:ascii="Times New Roman" w:hAnsi="Times New Roman" w:cs="Times New Roman"/>
          <w:sz w:val="24"/>
          <w:szCs w:val="24"/>
        </w:rPr>
      </w:pPr>
    </w:p>
    <w:p w14:paraId="5D1ABEE0" w14:textId="77777777" w:rsidR="00950D8A" w:rsidRPr="00964ECB" w:rsidRDefault="00950D8A" w:rsidP="00950D8A">
      <w:pPr>
        <w:jc w:val="both"/>
        <w:rPr>
          <w:rFonts w:ascii="Times New Roman" w:hAnsi="Times New Roman" w:cs="Times New Roman"/>
          <w:sz w:val="24"/>
          <w:szCs w:val="24"/>
        </w:rPr>
      </w:pPr>
    </w:p>
    <w:p w14:paraId="6619896A" w14:textId="77777777" w:rsidR="00950D8A" w:rsidRPr="00964ECB" w:rsidRDefault="00950D8A" w:rsidP="00950D8A">
      <w:pPr>
        <w:jc w:val="both"/>
        <w:rPr>
          <w:rFonts w:ascii="Times New Roman" w:hAnsi="Times New Roman" w:cs="Times New Roman"/>
          <w:sz w:val="24"/>
          <w:szCs w:val="24"/>
        </w:rPr>
      </w:pPr>
    </w:p>
    <w:p w14:paraId="7CB992E0" w14:textId="15BF7A77" w:rsidR="00950D8A" w:rsidRPr="00964ECB" w:rsidRDefault="00BB6FBB" w:rsidP="00950D8A">
      <w:pPr>
        <w:jc w:val="both"/>
        <w:rPr>
          <w:rFonts w:ascii="Times New Roman" w:hAnsi="Times New Roman" w:cs="Times New Roman"/>
          <w:sz w:val="24"/>
          <w:szCs w:val="24"/>
        </w:rPr>
      </w:pPr>
      <w:r>
        <w:rPr>
          <w:rFonts w:ascii="Times New Roman" w:hAnsi="Times New Roman" w:cs="Times New Roman"/>
          <w:noProof/>
          <w:sz w:val="24"/>
          <w:szCs w:val="24"/>
        </w:rPr>
        <w:object w:dxaOrig="1440" w:dyaOrig="1440" w14:anchorId="1562A1EE">
          <v:shape id="_x0000_s1030" type="#_x0000_t75" alt="" style="position:absolute;left:0;text-align:left;margin-left:10.4pt;margin-top:8pt;width:424.2pt;height:329.15pt;z-index:251661312;mso-wrap-edited:f;mso-width-percent:0;mso-height-percent:0;mso-width-percent:0;mso-height-percent:0" wrapcoords="3754 2487 3754 3624 2285 3695 2285 4192 3754 4761 3754 5897 2231 6963 2231 7105 3700 8171 1795 8811 1360 9024 1360 11368 1741 11582 3754 11582 3754 12718 2285 12932 2285 13500 3754 13855 3754 14992 2340 16129 2340 16555 3210 17266 3754 17266 3754 17834 4298 18403 4842 18616 5658 19539 5822 20108 7508 20250 12677 20250 13112 20250 15615 20250 15942 20179 15778 19539 16214 19539 17574 18687 17574 18403 18118 18403 18662 17834 18553 2487 3754 2487">
            <v:imagedata r:id="rId15" o:title=""/>
            <w10:wrap type="tight"/>
          </v:shape>
          <o:OLEObject Type="Embed" ProgID="Origin95.Graph" ShapeID="_x0000_s1030" DrawAspect="Content" ObjectID="_1778063962" r:id="rId16"/>
        </w:object>
      </w:r>
    </w:p>
    <w:p w14:paraId="7644A6BD" w14:textId="4E1BA616" w:rsidR="00950D8A" w:rsidRDefault="00950D8A" w:rsidP="00950D8A">
      <w:pPr>
        <w:jc w:val="both"/>
        <w:rPr>
          <w:rFonts w:ascii="Times New Roman" w:hAnsi="Times New Roman" w:cs="Times New Roman"/>
          <w:sz w:val="24"/>
          <w:szCs w:val="24"/>
        </w:rPr>
      </w:pPr>
    </w:p>
    <w:p w14:paraId="42BD9B2B" w14:textId="77777777" w:rsidR="00950D8A" w:rsidRDefault="00950D8A" w:rsidP="00950D8A">
      <w:pPr>
        <w:jc w:val="both"/>
        <w:rPr>
          <w:rFonts w:ascii="Times New Roman" w:hAnsi="Times New Roman" w:cs="Times New Roman"/>
          <w:sz w:val="24"/>
          <w:szCs w:val="24"/>
        </w:rPr>
      </w:pPr>
    </w:p>
    <w:p w14:paraId="7EF699DB" w14:textId="77777777" w:rsidR="00950D8A" w:rsidRDefault="00950D8A" w:rsidP="00950D8A">
      <w:pPr>
        <w:jc w:val="both"/>
        <w:rPr>
          <w:rFonts w:ascii="Times New Roman" w:hAnsi="Times New Roman" w:cs="Times New Roman"/>
          <w:sz w:val="24"/>
          <w:szCs w:val="24"/>
        </w:rPr>
      </w:pPr>
    </w:p>
    <w:p w14:paraId="55797393" w14:textId="77777777" w:rsidR="00950D8A" w:rsidRDefault="00950D8A" w:rsidP="00950D8A">
      <w:pPr>
        <w:jc w:val="both"/>
        <w:rPr>
          <w:rFonts w:ascii="Times New Roman" w:hAnsi="Times New Roman" w:cs="Times New Roman"/>
          <w:sz w:val="24"/>
          <w:szCs w:val="24"/>
        </w:rPr>
      </w:pPr>
    </w:p>
    <w:p w14:paraId="2F53A28C" w14:textId="77777777" w:rsidR="00950D8A" w:rsidRDefault="00950D8A" w:rsidP="00950D8A">
      <w:pPr>
        <w:jc w:val="both"/>
        <w:rPr>
          <w:rFonts w:ascii="Times New Roman" w:hAnsi="Times New Roman" w:cs="Times New Roman"/>
          <w:sz w:val="24"/>
          <w:szCs w:val="24"/>
        </w:rPr>
      </w:pPr>
    </w:p>
    <w:p w14:paraId="368FAE06" w14:textId="77777777" w:rsidR="00950D8A" w:rsidRDefault="00950D8A" w:rsidP="00950D8A">
      <w:pPr>
        <w:jc w:val="both"/>
        <w:rPr>
          <w:rFonts w:ascii="Times New Roman" w:hAnsi="Times New Roman" w:cs="Times New Roman"/>
          <w:sz w:val="24"/>
          <w:szCs w:val="24"/>
        </w:rPr>
      </w:pPr>
    </w:p>
    <w:p w14:paraId="4113FBDD" w14:textId="77777777" w:rsidR="00950D8A" w:rsidRDefault="00950D8A" w:rsidP="00950D8A">
      <w:pPr>
        <w:jc w:val="both"/>
        <w:rPr>
          <w:rFonts w:ascii="Times New Roman" w:hAnsi="Times New Roman" w:cs="Times New Roman"/>
          <w:sz w:val="24"/>
          <w:szCs w:val="24"/>
        </w:rPr>
      </w:pPr>
    </w:p>
    <w:p w14:paraId="36B22567" w14:textId="77777777" w:rsidR="00950D8A" w:rsidRDefault="00950D8A" w:rsidP="00950D8A">
      <w:pPr>
        <w:jc w:val="both"/>
        <w:rPr>
          <w:rFonts w:ascii="Times New Roman" w:hAnsi="Times New Roman" w:cs="Times New Roman"/>
          <w:sz w:val="24"/>
          <w:szCs w:val="24"/>
        </w:rPr>
      </w:pPr>
    </w:p>
    <w:p w14:paraId="6B51AB45" w14:textId="77777777" w:rsidR="00950D8A" w:rsidRDefault="00950D8A" w:rsidP="00950D8A">
      <w:pPr>
        <w:jc w:val="both"/>
        <w:rPr>
          <w:rFonts w:ascii="Times New Roman" w:hAnsi="Times New Roman" w:cs="Times New Roman"/>
          <w:sz w:val="24"/>
          <w:szCs w:val="24"/>
        </w:rPr>
      </w:pPr>
    </w:p>
    <w:p w14:paraId="37246184" w14:textId="77777777" w:rsidR="00950D8A" w:rsidRDefault="00950D8A" w:rsidP="00950D8A">
      <w:pPr>
        <w:jc w:val="both"/>
        <w:rPr>
          <w:rFonts w:ascii="Times New Roman" w:hAnsi="Times New Roman" w:cs="Times New Roman"/>
          <w:sz w:val="24"/>
          <w:szCs w:val="24"/>
        </w:rPr>
      </w:pPr>
    </w:p>
    <w:p w14:paraId="09BDCAB7" w14:textId="77777777" w:rsidR="00950D8A" w:rsidRDefault="00950D8A" w:rsidP="00950D8A">
      <w:pPr>
        <w:jc w:val="both"/>
        <w:rPr>
          <w:rFonts w:ascii="Times New Roman" w:hAnsi="Times New Roman" w:cs="Times New Roman"/>
          <w:sz w:val="24"/>
          <w:szCs w:val="24"/>
        </w:rPr>
      </w:pPr>
    </w:p>
    <w:p w14:paraId="51168614" w14:textId="77777777" w:rsidR="00950D8A" w:rsidRDefault="00950D8A" w:rsidP="00950D8A">
      <w:pPr>
        <w:jc w:val="both"/>
        <w:rPr>
          <w:rFonts w:ascii="Times New Roman" w:hAnsi="Times New Roman" w:cs="Times New Roman"/>
          <w:sz w:val="24"/>
          <w:szCs w:val="24"/>
        </w:rPr>
      </w:pPr>
    </w:p>
    <w:p w14:paraId="68227E90" w14:textId="77777777" w:rsidR="00950D8A" w:rsidRDefault="00950D8A" w:rsidP="00950D8A">
      <w:pPr>
        <w:jc w:val="both"/>
        <w:rPr>
          <w:rFonts w:ascii="Times New Roman" w:hAnsi="Times New Roman" w:cs="Times New Roman"/>
          <w:sz w:val="24"/>
          <w:szCs w:val="24"/>
          <w:shd w:val="clear" w:color="auto" w:fill="FFFFFF"/>
        </w:rPr>
      </w:pPr>
    </w:p>
    <w:p w14:paraId="66706216" w14:textId="006FC18F" w:rsidR="00414D74" w:rsidRDefault="00414D74" w:rsidP="00950D8A">
      <w:pPr>
        <w:jc w:val="both"/>
        <w:rPr>
          <w:rFonts w:ascii="Times New Roman" w:hAnsi="Times New Roman" w:cs="Times New Roman"/>
          <w:b/>
          <w:sz w:val="24"/>
          <w:szCs w:val="24"/>
          <w:shd w:val="clear" w:color="auto" w:fill="FFFFFF"/>
        </w:rPr>
      </w:pPr>
      <w:bookmarkStart w:id="2" w:name="_GoBack"/>
      <w:bookmarkEnd w:id="2"/>
    </w:p>
    <w:p w14:paraId="7FAC4002" w14:textId="18429D8C" w:rsidR="00950D8A" w:rsidRDefault="0017549A" w:rsidP="00950D8A">
      <w:pPr>
        <w:jc w:val="both"/>
        <w:rPr>
          <w:rFonts w:ascii="Times New Roman" w:hAnsi="Times New Roman" w:cs="Times New Roman"/>
          <w:sz w:val="24"/>
          <w:szCs w:val="24"/>
          <w:shd w:val="clear" w:color="auto" w:fill="FFFFFF"/>
        </w:rPr>
      </w:pPr>
      <w:r w:rsidRPr="0017549A">
        <w:rPr>
          <w:rFonts w:ascii="Times New Roman" w:hAnsi="Times New Roman" w:cs="Times New Roman"/>
          <w:b/>
          <w:sz w:val="24"/>
          <w:szCs w:val="24"/>
          <w:shd w:val="clear" w:color="auto" w:fill="FFFFFF"/>
        </w:rPr>
        <w:t>Fig.</w:t>
      </w:r>
      <w:r w:rsidR="00950D8A" w:rsidRPr="0017549A">
        <w:rPr>
          <w:rFonts w:ascii="Times New Roman" w:hAnsi="Times New Roman" w:cs="Times New Roman"/>
          <w:b/>
          <w:sz w:val="24"/>
          <w:szCs w:val="24"/>
          <w:shd w:val="clear" w:color="auto" w:fill="FFFFFF"/>
        </w:rPr>
        <w:t xml:space="preserve"> S2</w:t>
      </w:r>
      <w:r w:rsidRPr="0017549A">
        <w:rPr>
          <w:rFonts w:ascii="Times New Roman" w:hAnsi="Times New Roman" w:cs="Times New Roman"/>
          <w:b/>
          <w:sz w:val="24"/>
          <w:szCs w:val="24"/>
          <w:shd w:val="clear" w:color="auto" w:fill="FFFFFF"/>
        </w:rPr>
        <w:t>.</w:t>
      </w:r>
      <w:r w:rsidR="00950D8A" w:rsidRPr="00964ECB">
        <w:rPr>
          <w:rFonts w:ascii="Times New Roman" w:hAnsi="Times New Roman" w:cs="Times New Roman"/>
          <w:sz w:val="24"/>
          <w:szCs w:val="24"/>
          <w:shd w:val="clear" w:color="auto" w:fill="FFFFFF"/>
        </w:rPr>
        <w:t xml:space="preserve"> (</w:t>
      </w:r>
      <w:r w:rsidR="00950D8A">
        <w:rPr>
          <w:rFonts w:ascii="Times New Roman" w:hAnsi="Times New Roman" w:cs="Times New Roman"/>
          <w:sz w:val="24"/>
          <w:szCs w:val="24"/>
          <w:shd w:val="clear" w:color="auto" w:fill="FFFFFF"/>
        </w:rPr>
        <w:t>a</w:t>
      </w:r>
      <w:r w:rsidR="00950D8A" w:rsidRPr="00964ECB">
        <w:rPr>
          <w:rFonts w:ascii="Times New Roman" w:hAnsi="Times New Roman" w:cs="Times New Roman"/>
          <w:sz w:val="24"/>
          <w:szCs w:val="24"/>
          <w:shd w:val="clear" w:color="auto" w:fill="FFFFFF"/>
        </w:rPr>
        <w:t xml:space="preserve">) </w:t>
      </w:r>
      <w:r w:rsidR="007F56B6">
        <w:rPr>
          <w:rFonts w:ascii="Times New Roman" w:hAnsi="Times New Roman" w:cs="Times New Roman"/>
          <w:sz w:val="24"/>
          <w:szCs w:val="24"/>
          <w:shd w:val="clear" w:color="auto" w:fill="FFFFFF"/>
        </w:rPr>
        <w:t>L</w:t>
      </w:r>
      <w:r w:rsidR="00950D8A" w:rsidRPr="00964ECB">
        <w:rPr>
          <w:rFonts w:ascii="Times New Roman" w:hAnsi="Times New Roman" w:cs="Times New Roman"/>
          <w:sz w:val="24"/>
          <w:szCs w:val="24"/>
        </w:rPr>
        <w:t>ongitudinal relaxation rates 1/</w:t>
      </w:r>
      <w:r w:rsidR="00950D8A" w:rsidRPr="00724906">
        <w:rPr>
          <w:rFonts w:ascii="Times New Roman" w:hAnsi="Times New Roman" w:cs="Times New Roman"/>
          <w:i/>
          <w:iCs/>
          <w:sz w:val="24"/>
          <w:szCs w:val="24"/>
        </w:rPr>
        <w:t>T</w:t>
      </w:r>
      <w:r w:rsidR="00950D8A" w:rsidRPr="00964ECB">
        <w:rPr>
          <w:rFonts w:ascii="Times New Roman" w:hAnsi="Times New Roman" w:cs="Times New Roman"/>
          <w:sz w:val="24"/>
          <w:szCs w:val="24"/>
          <w:vertAlign w:val="subscript"/>
        </w:rPr>
        <w:t>1</w:t>
      </w:r>
      <w:r w:rsidR="007F56B6">
        <w:rPr>
          <w:rFonts w:ascii="Times New Roman" w:hAnsi="Times New Roman" w:cs="Times New Roman"/>
          <w:sz w:val="24"/>
          <w:szCs w:val="24"/>
        </w:rPr>
        <w:t xml:space="preserve"> and</w:t>
      </w:r>
      <w:r w:rsidR="00950D8A" w:rsidRPr="00964ECB">
        <w:rPr>
          <w:rFonts w:ascii="Times New Roman" w:hAnsi="Times New Roman" w:cs="Times New Roman"/>
          <w:sz w:val="24"/>
          <w:szCs w:val="24"/>
        </w:rPr>
        <w:t xml:space="preserve"> (</w:t>
      </w:r>
      <w:r w:rsidR="00950D8A">
        <w:rPr>
          <w:rFonts w:ascii="Times New Roman" w:hAnsi="Times New Roman" w:cs="Times New Roman"/>
          <w:sz w:val="24"/>
          <w:szCs w:val="24"/>
        </w:rPr>
        <w:t>b</w:t>
      </w:r>
      <w:r w:rsidR="00950D8A" w:rsidRPr="00964ECB">
        <w:rPr>
          <w:rFonts w:ascii="Times New Roman" w:hAnsi="Times New Roman" w:cs="Times New Roman"/>
          <w:sz w:val="24"/>
          <w:szCs w:val="24"/>
        </w:rPr>
        <w:t>) transverse relaxation rates 1/</w:t>
      </w:r>
      <w:r w:rsidR="00950D8A" w:rsidRPr="00724906">
        <w:rPr>
          <w:rFonts w:ascii="Times New Roman" w:hAnsi="Times New Roman" w:cs="Times New Roman"/>
          <w:i/>
          <w:iCs/>
          <w:sz w:val="24"/>
          <w:szCs w:val="24"/>
        </w:rPr>
        <w:t>T</w:t>
      </w:r>
      <w:r w:rsidR="00950D8A" w:rsidRPr="00964ECB">
        <w:rPr>
          <w:rFonts w:ascii="Times New Roman" w:hAnsi="Times New Roman" w:cs="Times New Roman"/>
          <w:sz w:val="24"/>
          <w:szCs w:val="24"/>
          <w:vertAlign w:val="subscript"/>
        </w:rPr>
        <w:t>2</w:t>
      </w:r>
      <w:r w:rsidR="00950D8A" w:rsidRPr="00964ECB">
        <w:rPr>
          <w:rFonts w:ascii="Times New Roman" w:hAnsi="Times New Roman" w:cs="Times New Roman"/>
          <w:sz w:val="24"/>
          <w:szCs w:val="24"/>
        </w:rPr>
        <w:t xml:space="preserve"> at </w:t>
      </w:r>
      <w:r w:rsidR="00950D8A" w:rsidRPr="00724906">
        <w:rPr>
          <w:rFonts w:ascii="Times New Roman" w:hAnsi="Times New Roman" w:cs="Times New Roman"/>
          <w:i/>
          <w:iCs/>
          <w:sz w:val="24"/>
          <w:szCs w:val="24"/>
        </w:rPr>
        <w:t>B</w:t>
      </w:r>
      <w:r w:rsidR="007C4FF3">
        <w:rPr>
          <w:rFonts w:ascii="Times New Roman" w:hAnsi="Times New Roman" w:cs="Times New Roman"/>
          <w:sz w:val="24"/>
          <w:szCs w:val="24"/>
        </w:rPr>
        <w:t xml:space="preserve"> = 0</w:t>
      </w:r>
      <w:r w:rsidR="00950D8A" w:rsidRPr="00964ECB">
        <w:rPr>
          <w:rFonts w:ascii="Times New Roman" w:hAnsi="Times New Roman" w:cs="Times New Roman"/>
          <w:sz w:val="24"/>
          <w:szCs w:val="24"/>
        </w:rPr>
        <w:t xml:space="preserve"> (black squares) and 4</w:t>
      </w:r>
      <w:r w:rsidR="007C4FF3">
        <w:rPr>
          <w:rFonts w:ascii="Times New Roman" w:hAnsi="Times New Roman" w:cs="Times New Roman"/>
          <w:sz w:val="24"/>
          <w:szCs w:val="24"/>
        </w:rPr>
        <w:t>.</w:t>
      </w:r>
      <w:r w:rsidR="00950D8A" w:rsidRPr="00964ECB">
        <w:rPr>
          <w:rFonts w:ascii="Times New Roman" w:hAnsi="Times New Roman" w:cs="Times New Roman"/>
          <w:sz w:val="24"/>
          <w:szCs w:val="24"/>
        </w:rPr>
        <w:t xml:space="preserve">1 </w:t>
      </w:r>
      <w:r w:rsidR="007C4FF3">
        <w:rPr>
          <w:rFonts w:ascii="Times New Roman" w:hAnsi="Times New Roman" w:cs="Times New Roman"/>
          <w:sz w:val="24"/>
          <w:szCs w:val="24"/>
        </w:rPr>
        <w:t>mT</w:t>
      </w:r>
      <w:r w:rsidR="00950D8A" w:rsidRPr="00964ECB">
        <w:rPr>
          <w:rFonts w:ascii="Times New Roman" w:hAnsi="Times New Roman" w:cs="Times New Roman"/>
          <w:sz w:val="24"/>
          <w:szCs w:val="24"/>
        </w:rPr>
        <w:t xml:space="preserve"> (red squares) for various</w:t>
      </w:r>
      <w:r w:rsidR="00950D8A">
        <w:rPr>
          <w:rFonts w:ascii="Times New Roman" w:hAnsi="Times New Roman" w:cs="Times New Roman"/>
          <w:sz w:val="24"/>
          <w:szCs w:val="24"/>
        </w:rPr>
        <w:t xml:space="preserve"> </w:t>
      </w:r>
      <w:r w:rsidR="00A8485C">
        <w:rPr>
          <w:rFonts w:ascii="Times New Roman" w:hAnsi="Times New Roman" w:cs="Times New Roman"/>
          <w:sz w:val="24"/>
          <w:szCs w:val="24"/>
        </w:rPr>
        <w:t xml:space="preserve">doses of </w:t>
      </w:r>
      <w:r w:rsidR="00950D8A" w:rsidRPr="00964ECB">
        <w:rPr>
          <w:rFonts w:ascii="Times New Roman" w:hAnsi="Times New Roman" w:cs="Times New Roman"/>
          <w:sz w:val="24"/>
          <w:szCs w:val="24"/>
        </w:rPr>
        <w:t>Fe-implantation.</w:t>
      </w:r>
      <w:r w:rsidR="00950D8A" w:rsidRPr="00964ECB">
        <w:rPr>
          <w:rFonts w:ascii="Times New Roman" w:hAnsi="Times New Roman" w:cs="Times New Roman"/>
          <w:sz w:val="24"/>
          <w:szCs w:val="24"/>
          <w:shd w:val="clear" w:color="auto" w:fill="FFFFFF"/>
        </w:rPr>
        <w:t xml:space="preserve"> The insets </w:t>
      </w:r>
      <w:r w:rsidR="007F56B6">
        <w:rPr>
          <w:rFonts w:ascii="Times New Roman" w:hAnsi="Times New Roman" w:cs="Times New Roman"/>
          <w:sz w:val="24"/>
          <w:szCs w:val="24"/>
          <w:shd w:val="clear" w:color="auto" w:fill="FFFFFF"/>
        </w:rPr>
        <w:t xml:space="preserve">illustrate </w:t>
      </w:r>
      <w:r w:rsidR="00950D8A">
        <w:rPr>
          <w:rFonts w:ascii="Times New Roman" w:hAnsi="Times New Roman" w:cs="Times New Roman"/>
          <w:sz w:val="24"/>
          <w:szCs w:val="24"/>
          <w:shd w:val="clear" w:color="auto" w:fill="FFFFFF"/>
        </w:rPr>
        <w:t xml:space="preserve">the </w:t>
      </w:r>
      <w:r w:rsidR="00950D8A" w:rsidRPr="00964ECB">
        <w:rPr>
          <w:rFonts w:ascii="Times New Roman" w:hAnsi="Times New Roman" w:cs="Times New Roman"/>
          <w:sz w:val="24"/>
          <w:szCs w:val="24"/>
          <w:shd w:val="clear" w:color="auto" w:fill="FFFFFF"/>
        </w:rPr>
        <w:t>timing of the optical (green) and microwave (blue) pulse sequences for (</w:t>
      </w:r>
      <w:r w:rsidR="00950D8A">
        <w:rPr>
          <w:rFonts w:ascii="Times New Roman" w:hAnsi="Times New Roman" w:cs="Times New Roman"/>
          <w:sz w:val="24"/>
          <w:szCs w:val="24"/>
          <w:shd w:val="clear" w:color="auto" w:fill="FFFFFF"/>
        </w:rPr>
        <w:t>a</w:t>
      </w:r>
      <w:r w:rsidR="00950D8A" w:rsidRPr="00964ECB">
        <w:rPr>
          <w:rFonts w:ascii="Times New Roman" w:hAnsi="Times New Roman" w:cs="Times New Roman"/>
          <w:sz w:val="24"/>
          <w:szCs w:val="24"/>
          <w:shd w:val="clear" w:color="auto" w:fill="FFFFFF"/>
        </w:rPr>
        <w:t xml:space="preserve">) </w:t>
      </w:r>
      <w:r w:rsidR="00950D8A" w:rsidRPr="00724906">
        <w:rPr>
          <w:rFonts w:ascii="Times New Roman" w:hAnsi="Times New Roman" w:cs="Times New Roman"/>
          <w:i/>
          <w:iCs/>
          <w:sz w:val="24"/>
          <w:szCs w:val="24"/>
          <w:shd w:val="clear" w:color="auto" w:fill="FFFFFF"/>
        </w:rPr>
        <w:t>T</w:t>
      </w:r>
      <w:r w:rsidR="00950D8A" w:rsidRPr="00964ECB">
        <w:rPr>
          <w:rFonts w:ascii="Times New Roman" w:hAnsi="Times New Roman" w:cs="Times New Roman"/>
          <w:sz w:val="24"/>
          <w:szCs w:val="24"/>
          <w:shd w:val="clear" w:color="auto" w:fill="FFFFFF"/>
          <w:vertAlign w:val="subscript"/>
        </w:rPr>
        <w:t>1</w:t>
      </w:r>
      <w:r w:rsidR="00950D8A" w:rsidRPr="00964ECB">
        <w:rPr>
          <w:rFonts w:ascii="Times New Roman" w:hAnsi="Times New Roman" w:cs="Times New Roman"/>
          <w:sz w:val="24"/>
          <w:szCs w:val="24"/>
          <w:shd w:val="clear" w:color="auto" w:fill="FFFFFF"/>
        </w:rPr>
        <w:t xml:space="preserve"> and (</w:t>
      </w:r>
      <w:r w:rsidR="00950D8A">
        <w:rPr>
          <w:rFonts w:ascii="Times New Roman" w:hAnsi="Times New Roman" w:cs="Times New Roman"/>
          <w:sz w:val="24"/>
          <w:szCs w:val="24"/>
          <w:shd w:val="clear" w:color="auto" w:fill="FFFFFF"/>
        </w:rPr>
        <w:t>b</w:t>
      </w:r>
      <w:r w:rsidR="00950D8A" w:rsidRPr="00964ECB">
        <w:rPr>
          <w:rFonts w:ascii="Times New Roman" w:hAnsi="Times New Roman" w:cs="Times New Roman"/>
          <w:sz w:val="24"/>
          <w:szCs w:val="24"/>
          <w:shd w:val="clear" w:color="auto" w:fill="FFFFFF"/>
        </w:rPr>
        <w:t xml:space="preserve">) </w:t>
      </w:r>
      <w:r w:rsidR="00950D8A" w:rsidRPr="00724906">
        <w:rPr>
          <w:rFonts w:ascii="Times New Roman" w:hAnsi="Times New Roman" w:cs="Times New Roman"/>
          <w:i/>
          <w:iCs/>
          <w:sz w:val="24"/>
          <w:szCs w:val="24"/>
          <w:shd w:val="clear" w:color="auto" w:fill="FFFFFF"/>
        </w:rPr>
        <w:t>T</w:t>
      </w:r>
      <w:r w:rsidR="00950D8A" w:rsidRPr="00964ECB">
        <w:rPr>
          <w:rFonts w:ascii="Times New Roman" w:hAnsi="Times New Roman" w:cs="Times New Roman"/>
          <w:sz w:val="24"/>
          <w:szCs w:val="24"/>
          <w:shd w:val="clear" w:color="auto" w:fill="FFFFFF"/>
          <w:vertAlign w:val="subscript"/>
        </w:rPr>
        <w:t>2</w:t>
      </w:r>
      <w:r w:rsidR="00950D8A" w:rsidRPr="00964ECB">
        <w:rPr>
          <w:rFonts w:ascii="Times New Roman" w:hAnsi="Times New Roman" w:cs="Times New Roman"/>
          <w:sz w:val="24"/>
          <w:szCs w:val="24"/>
          <w:shd w:val="clear" w:color="auto" w:fill="FFFFFF"/>
        </w:rPr>
        <w:t xml:space="preserve"> measurements</w:t>
      </w:r>
      <w:r w:rsidR="00950D8A">
        <w:rPr>
          <w:rFonts w:ascii="Times New Roman" w:hAnsi="Times New Roman" w:cs="Times New Roman"/>
          <w:sz w:val="24"/>
          <w:szCs w:val="24"/>
          <w:shd w:val="clear" w:color="auto" w:fill="FFFFFF"/>
        </w:rPr>
        <w:t>.</w:t>
      </w:r>
      <w:r w:rsidR="009B6083">
        <w:rPr>
          <w:rFonts w:ascii="Times New Roman" w:hAnsi="Times New Roman" w:cs="Times New Roman"/>
          <w:sz w:val="24"/>
          <w:szCs w:val="24"/>
          <w:shd w:val="clear" w:color="auto" w:fill="FFFFFF"/>
        </w:rPr>
        <w:t xml:space="preserve"> </w:t>
      </w:r>
      <w:r w:rsidR="007F56B6">
        <w:rPr>
          <w:rFonts w:ascii="Times New Roman" w:hAnsi="Times New Roman" w:cs="Times New Roman"/>
          <w:sz w:val="24"/>
          <w:szCs w:val="24"/>
          <w:shd w:val="clear" w:color="auto" w:fill="FFFFFF"/>
        </w:rPr>
        <w:t>Each measurement was repeated ten times at various locations on the sample</w:t>
      </w:r>
      <w:r w:rsidR="00A8485C">
        <w:rPr>
          <w:rFonts w:ascii="Times New Roman" w:hAnsi="Times New Roman" w:cs="Times New Roman"/>
          <w:sz w:val="24"/>
          <w:szCs w:val="24"/>
          <w:shd w:val="clear" w:color="auto" w:fill="FFFFFF"/>
        </w:rPr>
        <w:t>,</w:t>
      </w:r>
      <w:r w:rsidR="007F56B6">
        <w:rPr>
          <w:rFonts w:ascii="Times New Roman" w:hAnsi="Times New Roman" w:cs="Times New Roman"/>
          <w:sz w:val="24"/>
          <w:szCs w:val="24"/>
          <w:shd w:val="clear" w:color="auto" w:fill="FFFFFF"/>
        </w:rPr>
        <w:t xml:space="preserve"> and the values were averaged to obtain the relaxation rates with error bars.</w:t>
      </w:r>
    </w:p>
    <w:p w14:paraId="0E2090AE" w14:textId="3A115D34" w:rsidR="00950D8A" w:rsidRDefault="00950D8A" w:rsidP="00950D8A">
      <w:pPr>
        <w:jc w:val="both"/>
        <w:rPr>
          <w:rFonts w:ascii="Times New Roman" w:hAnsi="Times New Roman" w:cs="Times New Roman"/>
          <w:sz w:val="24"/>
          <w:szCs w:val="24"/>
        </w:rPr>
      </w:pPr>
    </w:p>
    <w:p w14:paraId="4731796B" w14:textId="500BDC6E" w:rsidR="00F5380F" w:rsidRDefault="00F5380F" w:rsidP="00950D8A">
      <w:pPr>
        <w:jc w:val="both"/>
        <w:rPr>
          <w:rFonts w:ascii="Times New Roman" w:hAnsi="Times New Roman" w:cs="Times New Roman"/>
          <w:sz w:val="24"/>
          <w:szCs w:val="24"/>
        </w:rPr>
      </w:pPr>
    </w:p>
    <w:p w14:paraId="72144AA4" w14:textId="0F8057E3" w:rsidR="00F5380F" w:rsidRDefault="00F5380F" w:rsidP="00950D8A">
      <w:pPr>
        <w:jc w:val="both"/>
        <w:rPr>
          <w:rFonts w:ascii="Times New Roman" w:hAnsi="Times New Roman" w:cs="Times New Roman"/>
          <w:sz w:val="24"/>
          <w:szCs w:val="24"/>
        </w:rPr>
      </w:pPr>
    </w:p>
    <w:p w14:paraId="49B85EEE" w14:textId="77777777" w:rsidR="00F5380F" w:rsidRPr="00964ECB" w:rsidRDefault="00F5380F" w:rsidP="00950D8A">
      <w:pPr>
        <w:jc w:val="both"/>
        <w:rPr>
          <w:rFonts w:ascii="Times New Roman" w:hAnsi="Times New Roman" w:cs="Times New Roman"/>
          <w:sz w:val="24"/>
          <w:szCs w:val="24"/>
        </w:rPr>
      </w:pPr>
    </w:p>
    <w:p w14:paraId="125B11BF" w14:textId="2C134D36" w:rsidR="00950D8A" w:rsidRDefault="00950D8A" w:rsidP="00950D8A"/>
    <w:p w14:paraId="4AC47825" w14:textId="7F52CC08" w:rsidR="00950D8A" w:rsidRDefault="00BB6FBB" w:rsidP="00950D8A">
      <w:r>
        <w:rPr>
          <w:noProof/>
        </w:rPr>
        <w:object w:dxaOrig="1440" w:dyaOrig="1440" w14:anchorId="03EADF5D">
          <v:shape id="_x0000_s1029" type="#_x0000_t75" alt="" style="position:absolute;margin-left:213.15pt;margin-top:22.6pt;width:272.3pt;height:211.25pt;z-index:251664384;mso-wrap-edited:f;mso-width-percent:0;mso-height-percent:0;mso-position-horizontal-relative:text;mso-position-vertical-relative:text;mso-width-percent:0;mso-height-percent:0" wrapcoords="9222 1414 8827 1543 8877 1929 10800 2443 4044 2443 2663 2636 2663 3600 3600 4500 3699 5529 2860 5850 1381 6493 1381 7393 1627 7779 1381 7843 1430 13179 3748 13757 2564 13821 2564 14207 3748 14786 3699 15814 2663 16521 2515 16843 2712 16907 3699 17871 3205 18579 3255 18900 10800 18900 8679 19350 8137 19543 8137 20121 10504 20186 14055 20186 14252 19607 13858 19479 10800 18900 16274 18900 18641 18579 18690 2507 18296 2443 10800 2443 12871 2121 13019 1543 12279 1414 9222 1414">
            <v:imagedata r:id="rId17" o:title=""/>
            <w10:wrap type="tight"/>
          </v:shape>
          <o:OLEObject Type="Embed" ProgID="Origin95.Graph" ShapeID="_x0000_s1029" DrawAspect="Content" ObjectID="_1778063963" r:id="rId18"/>
        </w:object>
      </w:r>
    </w:p>
    <w:p w14:paraId="6E420046" w14:textId="607830C3" w:rsidR="00950D8A" w:rsidRDefault="00BB6FBB" w:rsidP="00950D8A">
      <w:r>
        <w:rPr>
          <w:noProof/>
        </w:rPr>
        <w:object w:dxaOrig="1440" w:dyaOrig="1440" w14:anchorId="6487933A">
          <v:shape id="_x0000_s1028" type="#_x0000_t75" alt="" style="position:absolute;margin-left:-1.3pt;margin-top:1.35pt;width:272.3pt;height:211.25pt;z-index:251665408;mso-wrap-edited:f;mso-width-percent:0;mso-height-percent:0;mso-position-horizontal-relative:text;mso-position-vertical-relative:text;mso-width-percent:0;mso-height-percent:0" wrapcoords="8778 1350 8384 1479 8482 1929 10800 2379 2762 2379 2663 2829 3748 3407 2564 3471 2564 3857 3748 4436 2564 4629 2564 4886 3748 5464 2959 5657 1430 6364 1381 7393 1775 7714 1381 7907 1479 10479 1677 10800 1381 10993 1430 13436 3008 13693 2564 14593 2515 16779 2762 17807 2564 17807 2614 17936 3205 18836 3205 18900 8137 19864 8137 20121 10504 20186 14055 20186 14203 19864 16668 18836 18592 17871 18690 2507 18296 2443 10800 2379 12427 2057 12526 1479 11836 1350 8778 1350">
            <v:imagedata r:id="rId19" o:title=""/>
            <w10:wrap type="tight"/>
          </v:shape>
          <o:OLEObject Type="Embed" ProgID="Origin95.Graph" ShapeID="_x0000_s1028" DrawAspect="Content" ObjectID="_1778063964" r:id="rId20"/>
        </w:object>
      </w:r>
      <w:r>
        <w:rPr>
          <w:noProof/>
        </w:rPr>
        <w:object w:dxaOrig="1440" w:dyaOrig="1440" w14:anchorId="5B357E40">
          <v:shape id="_x0000_s1027" type="#_x0000_t75" alt="" style="position:absolute;margin-left:217.25pt;margin-top:191.05pt;width:272.3pt;height:211.25pt;z-index:251662336;mso-wrap-edited:f;mso-width-percent:0;mso-height-percent:0;mso-position-horizontal-relative:text;mso-position-vertical-relative:text;mso-width-percent:0;mso-height-percent:0" wrapcoords="9962 1350 9616 1479 9666 1864 10800 2379 4044 2443 2663 2636 2663 3407 3699 4436 2860 5014 2564 5400 1430 6493 1381 7329 1627 7521 2811 7521 1578 7779 1381 7971 1479 10479 1677 10800 1381 10993 1381 13114 2515 13693 3600 14721 3107 15171 2515 15750 3699 16779 2663 17679 2564 17807 2614 17936 3205 18836 3205 18900 8137 19864 8137 20121 10504 20186 14055 20186 14203 19864 16668 18836 18592 17871 18690 2507 18296 2443 10800 2379 13611 2057 13759 1479 13019 1350 9962 1350">
            <v:imagedata r:id="rId21" o:title=""/>
            <w10:wrap type="tight"/>
          </v:shape>
          <o:OLEObject Type="Embed" ProgID="Origin95.Graph" ShapeID="_x0000_s1027" DrawAspect="Content" ObjectID="_1778063965" r:id="rId22"/>
        </w:object>
      </w:r>
    </w:p>
    <w:p w14:paraId="75117FA7" w14:textId="1C28B194" w:rsidR="00950D8A" w:rsidRDefault="00950D8A" w:rsidP="00950D8A"/>
    <w:p w14:paraId="3B5B1E2F" w14:textId="55980769" w:rsidR="00950D8A" w:rsidRDefault="00950D8A" w:rsidP="00950D8A"/>
    <w:p w14:paraId="31A1B5EF" w14:textId="77777777" w:rsidR="00950D8A" w:rsidRDefault="00950D8A" w:rsidP="00950D8A"/>
    <w:p w14:paraId="23CD68E5" w14:textId="77777777" w:rsidR="00950D8A" w:rsidRDefault="00950D8A" w:rsidP="00950D8A"/>
    <w:p w14:paraId="5322A604" w14:textId="7DF398A1" w:rsidR="00950D8A" w:rsidRDefault="00BB6FBB" w:rsidP="00950D8A">
      <w:pPr>
        <w:jc w:val="both"/>
        <w:rPr>
          <w:rFonts w:ascii="Times New Roman" w:hAnsi="Times New Roman" w:cs="Times New Roman"/>
          <w:sz w:val="24"/>
          <w:szCs w:val="24"/>
        </w:rPr>
      </w:pPr>
      <w:r>
        <w:rPr>
          <w:noProof/>
        </w:rPr>
        <w:object w:dxaOrig="1440" w:dyaOrig="1440" w14:anchorId="40280ADC">
          <v:shape id="_x0000_s1026" type="#_x0000_t75" alt="" style="position:absolute;left:0;text-align:left;margin-left:-2.65pt;margin-top:11.15pt;width:272.3pt;height:211.25pt;z-index:251663360;mso-wrap-edited:f;mso-width-percent:0;mso-height-percent:0;mso-position-horizontal-relative:text;mso-position-vertical-relative:text;mso-width-percent:0;mso-height-percent:0" wrapcoords="9321 1543 2712 2507 2564 3729 2515 5336 2663 5657 3008 5657 1627 6364 1430 6557 1381 6814 1479 7521 1627 7779 1381 7907 1381 9450 1578 9707 1529 9771 1529 10479 2515 10800 1430 10864 1430 13179 3008 13886 2564 14079 2564 14400 3748 14914 2614 14914 2515 15493 2811 15943 2564 16071 2515 17486 2712 18836 4438 19029 10800 19029 8532 19414 8137 19543 8137 20121 10504 20186 14055 20186 14252 19607 13858 19479 10800 19029 16471 18900 16718 18707 16175 18000 18345 18000 18690 17871 18690 2443 12378 1543 9321 1543">
            <v:imagedata r:id="rId23" o:title=""/>
            <w10:wrap type="tight"/>
          </v:shape>
          <o:OLEObject Type="Embed" ProgID="Origin95.Graph" ShapeID="_x0000_s1026" DrawAspect="Content" ObjectID="_1778063966" r:id="rId24"/>
        </w:object>
      </w:r>
    </w:p>
    <w:p w14:paraId="260DE68B" w14:textId="77777777" w:rsidR="00950D8A" w:rsidRDefault="00950D8A" w:rsidP="00950D8A">
      <w:pPr>
        <w:jc w:val="both"/>
        <w:rPr>
          <w:rFonts w:ascii="Times New Roman" w:hAnsi="Times New Roman" w:cs="Times New Roman"/>
          <w:sz w:val="24"/>
          <w:szCs w:val="24"/>
        </w:rPr>
      </w:pPr>
    </w:p>
    <w:p w14:paraId="33910489" w14:textId="77777777" w:rsidR="00950D8A" w:rsidRDefault="00950D8A" w:rsidP="00950D8A">
      <w:pPr>
        <w:jc w:val="both"/>
        <w:rPr>
          <w:rFonts w:ascii="Times New Roman" w:hAnsi="Times New Roman" w:cs="Times New Roman"/>
          <w:sz w:val="24"/>
          <w:szCs w:val="24"/>
        </w:rPr>
      </w:pPr>
    </w:p>
    <w:p w14:paraId="27AA47B9" w14:textId="77777777" w:rsidR="00950D8A" w:rsidRDefault="00950D8A" w:rsidP="00950D8A">
      <w:pPr>
        <w:jc w:val="both"/>
        <w:rPr>
          <w:rFonts w:ascii="Times New Roman" w:hAnsi="Times New Roman" w:cs="Times New Roman"/>
          <w:sz w:val="24"/>
          <w:szCs w:val="24"/>
        </w:rPr>
      </w:pPr>
    </w:p>
    <w:p w14:paraId="51A9B051" w14:textId="77777777" w:rsidR="00950D8A" w:rsidRDefault="00950D8A" w:rsidP="00950D8A">
      <w:pPr>
        <w:jc w:val="both"/>
        <w:rPr>
          <w:rFonts w:ascii="Times New Roman" w:hAnsi="Times New Roman" w:cs="Times New Roman"/>
          <w:sz w:val="24"/>
          <w:szCs w:val="24"/>
        </w:rPr>
      </w:pPr>
    </w:p>
    <w:p w14:paraId="534928DA" w14:textId="77777777" w:rsidR="00D95029" w:rsidRDefault="00D95029" w:rsidP="00950D8A">
      <w:pPr>
        <w:jc w:val="both"/>
        <w:rPr>
          <w:rFonts w:ascii="Times New Roman" w:hAnsi="Times New Roman" w:cs="Times New Roman"/>
          <w:sz w:val="24"/>
          <w:szCs w:val="24"/>
        </w:rPr>
      </w:pPr>
    </w:p>
    <w:p w14:paraId="7D8CCA13" w14:textId="77777777" w:rsidR="00D95029" w:rsidRDefault="00D95029" w:rsidP="00950D8A">
      <w:pPr>
        <w:jc w:val="both"/>
        <w:rPr>
          <w:rFonts w:ascii="Times New Roman" w:hAnsi="Times New Roman" w:cs="Times New Roman"/>
          <w:sz w:val="24"/>
          <w:szCs w:val="24"/>
        </w:rPr>
      </w:pPr>
    </w:p>
    <w:p w14:paraId="4A352FDA" w14:textId="77777777" w:rsidR="00D95029" w:rsidRDefault="00D95029" w:rsidP="00950D8A">
      <w:pPr>
        <w:jc w:val="both"/>
        <w:rPr>
          <w:rFonts w:ascii="Times New Roman" w:hAnsi="Times New Roman" w:cs="Times New Roman"/>
          <w:sz w:val="24"/>
          <w:szCs w:val="24"/>
        </w:rPr>
      </w:pPr>
    </w:p>
    <w:p w14:paraId="5717A86E" w14:textId="5C21563A" w:rsidR="00D95029" w:rsidRDefault="00D95029" w:rsidP="00950D8A">
      <w:pPr>
        <w:jc w:val="both"/>
        <w:rPr>
          <w:rFonts w:ascii="Times New Roman" w:hAnsi="Times New Roman" w:cs="Times New Roman"/>
          <w:sz w:val="24"/>
          <w:szCs w:val="24"/>
        </w:rPr>
      </w:pPr>
    </w:p>
    <w:p w14:paraId="0FFDDBE7" w14:textId="18E9EABD" w:rsidR="00414D74" w:rsidRDefault="00414D74" w:rsidP="00950D8A">
      <w:pPr>
        <w:jc w:val="both"/>
        <w:rPr>
          <w:rFonts w:ascii="Times New Roman" w:hAnsi="Times New Roman" w:cs="Times New Roman"/>
          <w:sz w:val="24"/>
          <w:szCs w:val="24"/>
        </w:rPr>
      </w:pPr>
    </w:p>
    <w:p w14:paraId="7FDE5536" w14:textId="77777777" w:rsidR="00D95029" w:rsidRDefault="00D95029" w:rsidP="00950D8A">
      <w:pPr>
        <w:jc w:val="both"/>
        <w:rPr>
          <w:rFonts w:ascii="Times New Roman" w:hAnsi="Times New Roman" w:cs="Times New Roman"/>
          <w:sz w:val="24"/>
          <w:szCs w:val="24"/>
        </w:rPr>
      </w:pPr>
    </w:p>
    <w:p w14:paraId="38E6B476" w14:textId="3FE47FA3" w:rsidR="00B031A7" w:rsidRPr="00964ECB" w:rsidRDefault="0017549A" w:rsidP="00950D8A">
      <w:pPr>
        <w:jc w:val="both"/>
        <w:rPr>
          <w:rFonts w:ascii="Times New Roman" w:hAnsi="Times New Roman" w:cs="Times New Roman"/>
          <w:sz w:val="24"/>
          <w:szCs w:val="24"/>
        </w:rPr>
      </w:pPr>
      <w:r w:rsidRPr="0017549A">
        <w:rPr>
          <w:rFonts w:ascii="Times New Roman" w:hAnsi="Times New Roman" w:cs="Times New Roman"/>
          <w:b/>
          <w:sz w:val="24"/>
          <w:szCs w:val="24"/>
        </w:rPr>
        <w:t>Fig.</w:t>
      </w:r>
      <w:r w:rsidR="00950D8A" w:rsidRPr="0017549A">
        <w:rPr>
          <w:rFonts w:ascii="Times New Roman" w:hAnsi="Times New Roman" w:cs="Times New Roman"/>
          <w:b/>
          <w:sz w:val="24"/>
          <w:szCs w:val="24"/>
        </w:rPr>
        <w:t xml:space="preserve"> S3</w:t>
      </w:r>
      <w:r w:rsidRPr="0017549A">
        <w:rPr>
          <w:rFonts w:ascii="Times New Roman" w:hAnsi="Times New Roman" w:cs="Times New Roman"/>
          <w:b/>
          <w:sz w:val="24"/>
          <w:szCs w:val="24"/>
        </w:rPr>
        <w:t>.</w:t>
      </w:r>
      <w:r w:rsidR="00950D8A" w:rsidRPr="00964ECB">
        <w:rPr>
          <w:rFonts w:ascii="Times New Roman" w:hAnsi="Times New Roman" w:cs="Times New Roman"/>
          <w:sz w:val="24"/>
          <w:szCs w:val="24"/>
        </w:rPr>
        <w:t xml:space="preserve"> ODMR spectra </w:t>
      </w:r>
      <w:r w:rsidR="00D95029">
        <w:rPr>
          <w:rFonts w:ascii="Times New Roman" w:hAnsi="Times New Roman" w:cs="Times New Roman"/>
          <w:sz w:val="24"/>
          <w:szCs w:val="24"/>
        </w:rPr>
        <w:t>of ND14 and ND15 after</w:t>
      </w:r>
      <w:r w:rsidR="00950D8A">
        <w:rPr>
          <w:rFonts w:ascii="Times New Roman" w:hAnsi="Times New Roman" w:cs="Times New Roman"/>
          <w:sz w:val="24"/>
          <w:szCs w:val="24"/>
        </w:rPr>
        <w:t xml:space="preserve"> annealing collected (a, b) </w:t>
      </w:r>
      <w:r w:rsidR="00950D8A" w:rsidRPr="00964ECB">
        <w:rPr>
          <w:rFonts w:ascii="Times New Roman" w:hAnsi="Times New Roman" w:cs="Times New Roman"/>
          <w:sz w:val="24"/>
          <w:szCs w:val="24"/>
        </w:rPr>
        <w:t xml:space="preserve">at </w:t>
      </w:r>
      <w:r w:rsidR="00950D8A">
        <w:rPr>
          <w:rFonts w:ascii="Times New Roman" w:hAnsi="Times New Roman" w:cs="Times New Roman"/>
          <w:sz w:val="24"/>
          <w:szCs w:val="24"/>
        </w:rPr>
        <w:t xml:space="preserve">a </w:t>
      </w:r>
      <w:r w:rsidR="00950D8A" w:rsidRPr="00964ECB">
        <w:rPr>
          <w:rFonts w:ascii="Times New Roman" w:hAnsi="Times New Roman" w:cs="Times New Roman"/>
          <w:sz w:val="24"/>
          <w:szCs w:val="24"/>
        </w:rPr>
        <w:t xml:space="preserve">laser power of 65 mW at various </w:t>
      </w:r>
      <w:r w:rsidR="00950D8A">
        <w:rPr>
          <w:rFonts w:ascii="Times New Roman" w:hAnsi="Times New Roman" w:cs="Times New Roman"/>
          <w:sz w:val="24"/>
          <w:szCs w:val="24"/>
        </w:rPr>
        <w:t xml:space="preserve">MW powers and (c, d) with a MW power of -20 dBm at various laser powers. </w:t>
      </w:r>
      <w:r w:rsidR="00BC0712">
        <w:rPr>
          <w:rFonts w:ascii="Times New Roman" w:hAnsi="Times New Roman" w:cs="Times New Roman"/>
          <w:sz w:val="24"/>
          <w:szCs w:val="24"/>
        </w:rPr>
        <w:t>The insets in (c, d) shows the zoomed-in image of the ODMR central resonance frequency.</w:t>
      </w:r>
    </w:p>
    <w:sectPr w:rsidR="00B031A7" w:rsidRPr="00964EC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6E313F" w14:textId="77777777" w:rsidR="00BB6FBB" w:rsidRDefault="00BB6FBB" w:rsidP="00D3450D">
      <w:pPr>
        <w:spacing w:after="0" w:line="240" w:lineRule="auto"/>
      </w:pPr>
      <w:r>
        <w:separator/>
      </w:r>
    </w:p>
  </w:endnote>
  <w:endnote w:type="continuationSeparator" w:id="0">
    <w:p w14:paraId="311E0F3C" w14:textId="77777777" w:rsidR="00BB6FBB" w:rsidRDefault="00BB6FBB" w:rsidP="00D34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IDFont+F2">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56E592" w14:textId="77777777" w:rsidR="00BB6FBB" w:rsidRDefault="00BB6FBB" w:rsidP="00D3450D">
      <w:pPr>
        <w:spacing w:after="0" w:line="240" w:lineRule="auto"/>
      </w:pPr>
      <w:r>
        <w:separator/>
      </w:r>
    </w:p>
  </w:footnote>
  <w:footnote w:type="continuationSeparator" w:id="0">
    <w:p w14:paraId="11A2AE40" w14:textId="77777777" w:rsidR="00BB6FBB" w:rsidRDefault="00BB6FBB" w:rsidP="00D345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F649C"/>
    <w:multiLevelType w:val="hybridMultilevel"/>
    <w:tmpl w:val="F1D29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98C"/>
    <w:rsid w:val="000125E2"/>
    <w:rsid w:val="000132D7"/>
    <w:rsid w:val="00015490"/>
    <w:rsid w:val="00021AA2"/>
    <w:rsid w:val="00021DB3"/>
    <w:rsid w:val="00024DD8"/>
    <w:rsid w:val="00030C84"/>
    <w:rsid w:val="000310B2"/>
    <w:rsid w:val="00035CAE"/>
    <w:rsid w:val="00035CC2"/>
    <w:rsid w:val="00046C8F"/>
    <w:rsid w:val="0005020D"/>
    <w:rsid w:val="00050A20"/>
    <w:rsid w:val="00051A7D"/>
    <w:rsid w:val="00051F0E"/>
    <w:rsid w:val="0005528E"/>
    <w:rsid w:val="0005535F"/>
    <w:rsid w:val="00056DB7"/>
    <w:rsid w:val="000609DE"/>
    <w:rsid w:val="00071276"/>
    <w:rsid w:val="00074B0F"/>
    <w:rsid w:val="00081F38"/>
    <w:rsid w:val="00085B70"/>
    <w:rsid w:val="00086FBD"/>
    <w:rsid w:val="000A116F"/>
    <w:rsid w:val="000A768A"/>
    <w:rsid w:val="000B254C"/>
    <w:rsid w:val="000C3A94"/>
    <w:rsid w:val="000D5994"/>
    <w:rsid w:val="000F27CA"/>
    <w:rsid w:val="001019FF"/>
    <w:rsid w:val="00110917"/>
    <w:rsid w:val="00121F42"/>
    <w:rsid w:val="00123BF7"/>
    <w:rsid w:val="00127820"/>
    <w:rsid w:val="00131694"/>
    <w:rsid w:val="00135A2F"/>
    <w:rsid w:val="00145DAF"/>
    <w:rsid w:val="0014720B"/>
    <w:rsid w:val="00147D53"/>
    <w:rsid w:val="00152D29"/>
    <w:rsid w:val="001562B7"/>
    <w:rsid w:val="00162620"/>
    <w:rsid w:val="0017549A"/>
    <w:rsid w:val="00177C78"/>
    <w:rsid w:val="001809FC"/>
    <w:rsid w:val="00182B3A"/>
    <w:rsid w:val="00184A53"/>
    <w:rsid w:val="001A0BAC"/>
    <w:rsid w:val="001B2109"/>
    <w:rsid w:val="001B4AAD"/>
    <w:rsid w:val="001B7118"/>
    <w:rsid w:val="001B7F2A"/>
    <w:rsid w:val="001D2AC2"/>
    <w:rsid w:val="001E122C"/>
    <w:rsid w:val="001E4485"/>
    <w:rsid w:val="001E48A5"/>
    <w:rsid w:val="001E760F"/>
    <w:rsid w:val="001F00B0"/>
    <w:rsid w:val="001F465C"/>
    <w:rsid w:val="0020027E"/>
    <w:rsid w:val="00200346"/>
    <w:rsid w:val="00205CB8"/>
    <w:rsid w:val="002148C2"/>
    <w:rsid w:val="002175BB"/>
    <w:rsid w:val="002343E7"/>
    <w:rsid w:val="002353F8"/>
    <w:rsid w:val="00242A0C"/>
    <w:rsid w:val="00253B06"/>
    <w:rsid w:val="00253C50"/>
    <w:rsid w:val="002550BC"/>
    <w:rsid w:val="00255533"/>
    <w:rsid w:val="002571B6"/>
    <w:rsid w:val="0026009F"/>
    <w:rsid w:val="0026084C"/>
    <w:rsid w:val="002668A2"/>
    <w:rsid w:val="002849A3"/>
    <w:rsid w:val="0028766C"/>
    <w:rsid w:val="00295530"/>
    <w:rsid w:val="00296178"/>
    <w:rsid w:val="00297E78"/>
    <w:rsid w:val="002A1F77"/>
    <w:rsid w:val="002A2DE9"/>
    <w:rsid w:val="002A4AFF"/>
    <w:rsid w:val="002A7AD0"/>
    <w:rsid w:val="002B2F04"/>
    <w:rsid w:val="002B3360"/>
    <w:rsid w:val="002B5666"/>
    <w:rsid w:val="002B5BEB"/>
    <w:rsid w:val="002C0D10"/>
    <w:rsid w:val="002C23CF"/>
    <w:rsid w:val="002C309E"/>
    <w:rsid w:val="002C43B8"/>
    <w:rsid w:val="002C597C"/>
    <w:rsid w:val="002D37B2"/>
    <w:rsid w:val="002D3819"/>
    <w:rsid w:val="002D6CF8"/>
    <w:rsid w:val="002E308D"/>
    <w:rsid w:val="002F2F42"/>
    <w:rsid w:val="002F613E"/>
    <w:rsid w:val="00300AC2"/>
    <w:rsid w:val="0030138D"/>
    <w:rsid w:val="00302426"/>
    <w:rsid w:val="00302EB0"/>
    <w:rsid w:val="00304002"/>
    <w:rsid w:val="00304901"/>
    <w:rsid w:val="003115DB"/>
    <w:rsid w:val="003136E5"/>
    <w:rsid w:val="003145D4"/>
    <w:rsid w:val="00315AE7"/>
    <w:rsid w:val="0032648A"/>
    <w:rsid w:val="00352A08"/>
    <w:rsid w:val="00356D91"/>
    <w:rsid w:val="0037282B"/>
    <w:rsid w:val="00373457"/>
    <w:rsid w:val="00373BD9"/>
    <w:rsid w:val="00375E18"/>
    <w:rsid w:val="003775D4"/>
    <w:rsid w:val="00381CC6"/>
    <w:rsid w:val="003825C9"/>
    <w:rsid w:val="003915C8"/>
    <w:rsid w:val="003A7E02"/>
    <w:rsid w:val="003B275F"/>
    <w:rsid w:val="003B460A"/>
    <w:rsid w:val="003B7E18"/>
    <w:rsid w:val="003C6F14"/>
    <w:rsid w:val="003D33EB"/>
    <w:rsid w:val="003F34F1"/>
    <w:rsid w:val="003F4502"/>
    <w:rsid w:val="00400C9C"/>
    <w:rsid w:val="004027CA"/>
    <w:rsid w:val="00404310"/>
    <w:rsid w:val="00404D2C"/>
    <w:rsid w:val="00404E3B"/>
    <w:rsid w:val="0040637E"/>
    <w:rsid w:val="004133BF"/>
    <w:rsid w:val="00414D74"/>
    <w:rsid w:val="00416798"/>
    <w:rsid w:val="00416E94"/>
    <w:rsid w:val="004334C6"/>
    <w:rsid w:val="00436469"/>
    <w:rsid w:val="00443E36"/>
    <w:rsid w:val="00456EDC"/>
    <w:rsid w:val="004608AD"/>
    <w:rsid w:val="00460FA9"/>
    <w:rsid w:val="004613A7"/>
    <w:rsid w:val="004739FD"/>
    <w:rsid w:val="00482D88"/>
    <w:rsid w:val="00483216"/>
    <w:rsid w:val="004857D3"/>
    <w:rsid w:val="00495770"/>
    <w:rsid w:val="00495A36"/>
    <w:rsid w:val="004B14F9"/>
    <w:rsid w:val="004B417C"/>
    <w:rsid w:val="004B6E7A"/>
    <w:rsid w:val="004C63E4"/>
    <w:rsid w:val="004D217A"/>
    <w:rsid w:val="004D27B2"/>
    <w:rsid w:val="004D3B74"/>
    <w:rsid w:val="004E08F6"/>
    <w:rsid w:val="004E3A02"/>
    <w:rsid w:val="004E3D0D"/>
    <w:rsid w:val="004E4464"/>
    <w:rsid w:val="004F4124"/>
    <w:rsid w:val="00503BD0"/>
    <w:rsid w:val="00527184"/>
    <w:rsid w:val="00533DFA"/>
    <w:rsid w:val="00534118"/>
    <w:rsid w:val="005359EF"/>
    <w:rsid w:val="005406FD"/>
    <w:rsid w:val="00545860"/>
    <w:rsid w:val="00547201"/>
    <w:rsid w:val="00550F59"/>
    <w:rsid w:val="00555DBA"/>
    <w:rsid w:val="00556464"/>
    <w:rsid w:val="0056529A"/>
    <w:rsid w:val="00565A50"/>
    <w:rsid w:val="00575EBE"/>
    <w:rsid w:val="00576163"/>
    <w:rsid w:val="0057721B"/>
    <w:rsid w:val="00584902"/>
    <w:rsid w:val="00585606"/>
    <w:rsid w:val="00597933"/>
    <w:rsid w:val="005A7484"/>
    <w:rsid w:val="005B39BB"/>
    <w:rsid w:val="005B4A1A"/>
    <w:rsid w:val="005C6D4C"/>
    <w:rsid w:val="005D2BDF"/>
    <w:rsid w:val="005D7585"/>
    <w:rsid w:val="005E3EB5"/>
    <w:rsid w:val="005F3FB0"/>
    <w:rsid w:val="00602533"/>
    <w:rsid w:val="006028F6"/>
    <w:rsid w:val="006078F6"/>
    <w:rsid w:val="00615774"/>
    <w:rsid w:val="006238E7"/>
    <w:rsid w:val="006244BE"/>
    <w:rsid w:val="00633FB6"/>
    <w:rsid w:val="00636BBF"/>
    <w:rsid w:val="00655F08"/>
    <w:rsid w:val="006662E2"/>
    <w:rsid w:val="00667DC8"/>
    <w:rsid w:val="00673AC3"/>
    <w:rsid w:val="00674D16"/>
    <w:rsid w:val="00683CD0"/>
    <w:rsid w:val="006856F0"/>
    <w:rsid w:val="0069527B"/>
    <w:rsid w:val="006955F7"/>
    <w:rsid w:val="006A1C3D"/>
    <w:rsid w:val="006A23D2"/>
    <w:rsid w:val="006A59BB"/>
    <w:rsid w:val="006A6FD3"/>
    <w:rsid w:val="006B4BF6"/>
    <w:rsid w:val="006C0199"/>
    <w:rsid w:val="006C1463"/>
    <w:rsid w:val="006C1C5F"/>
    <w:rsid w:val="006C7828"/>
    <w:rsid w:val="006D27D9"/>
    <w:rsid w:val="006E5A7D"/>
    <w:rsid w:val="006E76F5"/>
    <w:rsid w:val="006F15E8"/>
    <w:rsid w:val="0070782D"/>
    <w:rsid w:val="0072166C"/>
    <w:rsid w:val="00724906"/>
    <w:rsid w:val="00725299"/>
    <w:rsid w:val="00727232"/>
    <w:rsid w:val="00733117"/>
    <w:rsid w:val="0073740F"/>
    <w:rsid w:val="00745A38"/>
    <w:rsid w:val="00746575"/>
    <w:rsid w:val="00755611"/>
    <w:rsid w:val="00764372"/>
    <w:rsid w:val="00764470"/>
    <w:rsid w:val="00765C31"/>
    <w:rsid w:val="007676C5"/>
    <w:rsid w:val="007800C6"/>
    <w:rsid w:val="00787BF0"/>
    <w:rsid w:val="007922B2"/>
    <w:rsid w:val="007973A4"/>
    <w:rsid w:val="007A5BAE"/>
    <w:rsid w:val="007B0166"/>
    <w:rsid w:val="007B2113"/>
    <w:rsid w:val="007C0522"/>
    <w:rsid w:val="007C2BB1"/>
    <w:rsid w:val="007C4F1E"/>
    <w:rsid w:val="007C4FF3"/>
    <w:rsid w:val="007C7F83"/>
    <w:rsid w:val="007D753C"/>
    <w:rsid w:val="007E3389"/>
    <w:rsid w:val="007E4ABC"/>
    <w:rsid w:val="007E6C57"/>
    <w:rsid w:val="007F22A7"/>
    <w:rsid w:val="007F5432"/>
    <w:rsid w:val="007F56B6"/>
    <w:rsid w:val="00802358"/>
    <w:rsid w:val="008064E5"/>
    <w:rsid w:val="008076DA"/>
    <w:rsid w:val="00813E71"/>
    <w:rsid w:val="00824E98"/>
    <w:rsid w:val="008305D2"/>
    <w:rsid w:val="00834FD3"/>
    <w:rsid w:val="00835FED"/>
    <w:rsid w:val="00836D5F"/>
    <w:rsid w:val="0085344C"/>
    <w:rsid w:val="00854578"/>
    <w:rsid w:val="00855E1A"/>
    <w:rsid w:val="008664C2"/>
    <w:rsid w:val="00866D33"/>
    <w:rsid w:val="00870470"/>
    <w:rsid w:val="0088383C"/>
    <w:rsid w:val="008864EB"/>
    <w:rsid w:val="00890559"/>
    <w:rsid w:val="0089083B"/>
    <w:rsid w:val="00891549"/>
    <w:rsid w:val="008976CF"/>
    <w:rsid w:val="008A33BE"/>
    <w:rsid w:val="008A5CFE"/>
    <w:rsid w:val="008B1DF9"/>
    <w:rsid w:val="008C24DD"/>
    <w:rsid w:val="008C4B1E"/>
    <w:rsid w:val="008C4EE1"/>
    <w:rsid w:val="008D6347"/>
    <w:rsid w:val="008E3CCD"/>
    <w:rsid w:val="008F192C"/>
    <w:rsid w:val="008F1B5E"/>
    <w:rsid w:val="008F2BCE"/>
    <w:rsid w:val="008F3936"/>
    <w:rsid w:val="008F6966"/>
    <w:rsid w:val="008F74E0"/>
    <w:rsid w:val="00902F24"/>
    <w:rsid w:val="00903AD8"/>
    <w:rsid w:val="009130CF"/>
    <w:rsid w:val="00920E37"/>
    <w:rsid w:val="00931A83"/>
    <w:rsid w:val="00931DFE"/>
    <w:rsid w:val="00932592"/>
    <w:rsid w:val="009339A8"/>
    <w:rsid w:val="00944F4C"/>
    <w:rsid w:val="00950D8A"/>
    <w:rsid w:val="009559AA"/>
    <w:rsid w:val="00961EAE"/>
    <w:rsid w:val="00964ECB"/>
    <w:rsid w:val="00967F02"/>
    <w:rsid w:val="009728D2"/>
    <w:rsid w:val="00974052"/>
    <w:rsid w:val="009764FB"/>
    <w:rsid w:val="009771FF"/>
    <w:rsid w:val="009837B0"/>
    <w:rsid w:val="009866C9"/>
    <w:rsid w:val="00996450"/>
    <w:rsid w:val="009A5C70"/>
    <w:rsid w:val="009B6083"/>
    <w:rsid w:val="009C6D53"/>
    <w:rsid w:val="009C7E41"/>
    <w:rsid w:val="009D3E86"/>
    <w:rsid w:val="009D5198"/>
    <w:rsid w:val="009E6796"/>
    <w:rsid w:val="009F12EC"/>
    <w:rsid w:val="009F7C94"/>
    <w:rsid w:val="00A018BB"/>
    <w:rsid w:val="00A02688"/>
    <w:rsid w:val="00A04DA4"/>
    <w:rsid w:val="00A05E27"/>
    <w:rsid w:val="00A12AD0"/>
    <w:rsid w:val="00A16BDB"/>
    <w:rsid w:val="00A170D3"/>
    <w:rsid w:val="00A22D6E"/>
    <w:rsid w:val="00A3180D"/>
    <w:rsid w:val="00A32C06"/>
    <w:rsid w:val="00A32E4D"/>
    <w:rsid w:val="00A458CC"/>
    <w:rsid w:val="00A54175"/>
    <w:rsid w:val="00A54229"/>
    <w:rsid w:val="00A5526F"/>
    <w:rsid w:val="00A55E65"/>
    <w:rsid w:val="00A56320"/>
    <w:rsid w:val="00A60098"/>
    <w:rsid w:val="00A74071"/>
    <w:rsid w:val="00A75B77"/>
    <w:rsid w:val="00A8485C"/>
    <w:rsid w:val="00A85A90"/>
    <w:rsid w:val="00A90FF2"/>
    <w:rsid w:val="00A94F71"/>
    <w:rsid w:val="00AA08D3"/>
    <w:rsid w:val="00AB3D3B"/>
    <w:rsid w:val="00AB5500"/>
    <w:rsid w:val="00AB768A"/>
    <w:rsid w:val="00AC5E99"/>
    <w:rsid w:val="00AC76A0"/>
    <w:rsid w:val="00AD2D4E"/>
    <w:rsid w:val="00AD684B"/>
    <w:rsid w:val="00AE0A75"/>
    <w:rsid w:val="00AE594C"/>
    <w:rsid w:val="00AE647B"/>
    <w:rsid w:val="00AF08F9"/>
    <w:rsid w:val="00B031A7"/>
    <w:rsid w:val="00B074D0"/>
    <w:rsid w:val="00B35956"/>
    <w:rsid w:val="00B366D5"/>
    <w:rsid w:val="00B603FF"/>
    <w:rsid w:val="00B6572E"/>
    <w:rsid w:val="00B66B40"/>
    <w:rsid w:val="00B776A2"/>
    <w:rsid w:val="00B77820"/>
    <w:rsid w:val="00B80EBD"/>
    <w:rsid w:val="00B84646"/>
    <w:rsid w:val="00B91692"/>
    <w:rsid w:val="00BA566D"/>
    <w:rsid w:val="00BB59D1"/>
    <w:rsid w:val="00BB6FBB"/>
    <w:rsid w:val="00BB77D6"/>
    <w:rsid w:val="00BB7E87"/>
    <w:rsid w:val="00BC0712"/>
    <w:rsid w:val="00BC3DED"/>
    <w:rsid w:val="00BD1360"/>
    <w:rsid w:val="00BE1332"/>
    <w:rsid w:val="00BE61DC"/>
    <w:rsid w:val="00BF17B0"/>
    <w:rsid w:val="00BF4924"/>
    <w:rsid w:val="00BF5391"/>
    <w:rsid w:val="00BF7B49"/>
    <w:rsid w:val="00C03E55"/>
    <w:rsid w:val="00C112AC"/>
    <w:rsid w:val="00C1422A"/>
    <w:rsid w:val="00C20914"/>
    <w:rsid w:val="00C2129A"/>
    <w:rsid w:val="00C30AF6"/>
    <w:rsid w:val="00C32B55"/>
    <w:rsid w:val="00C44DE7"/>
    <w:rsid w:val="00C46EAF"/>
    <w:rsid w:val="00C524E0"/>
    <w:rsid w:val="00C636BB"/>
    <w:rsid w:val="00C70B98"/>
    <w:rsid w:val="00C73B07"/>
    <w:rsid w:val="00C76444"/>
    <w:rsid w:val="00C8108F"/>
    <w:rsid w:val="00C82573"/>
    <w:rsid w:val="00C83AAB"/>
    <w:rsid w:val="00CA641A"/>
    <w:rsid w:val="00CB3D41"/>
    <w:rsid w:val="00CD31F9"/>
    <w:rsid w:val="00CD4225"/>
    <w:rsid w:val="00CD468E"/>
    <w:rsid w:val="00CD477A"/>
    <w:rsid w:val="00CE3E7F"/>
    <w:rsid w:val="00CE4C05"/>
    <w:rsid w:val="00CF4B3F"/>
    <w:rsid w:val="00D10BA9"/>
    <w:rsid w:val="00D1724D"/>
    <w:rsid w:val="00D30364"/>
    <w:rsid w:val="00D317BC"/>
    <w:rsid w:val="00D32305"/>
    <w:rsid w:val="00D33B4A"/>
    <w:rsid w:val="00D3450D"/>
    <w:rsid w:val="00D3598C"/>
    <w:rsid w:val="00D36D94"/>
    <w:rsid w:val="00D51D95"/>
    <w:rsid w:val="00D55093"/>
    <w:rsid w:val="00D552A5"/>
    <w:rsid w:val="00D7231C"/>
    <w:rsid w:val="00D7732F"/>
    <w:rsid w:val="00D92E7E"/>
    <w:rsid w:val="00D9363B"/>
    <w:rsid w:val="00D94A64"/>
    <w:rsid w:val="00D95029"/>
    <w:rsid w:val="00D96187"/>
    <w:rsid w:val="00D977BB"/>
    <w:rsid w:val="00DB2158"/>
    <w:rsid w:val="00DB2750"/>
    <w:rsid w:val="00DD5600"/>
    <w:rsid w:val="00DF2345"/>
    <w:rsid w:val="00DF770E"/>
    <w:rsid w:val="00E00AF7"/>
    <w:rsid w:val="00E0163F"/>
    <w:rsid w:val="00E06B06"/>
    <w:rsid w:val="00E079AC"/>
    <w:rsid w:val="00E11C0A"/>
    <w:rsid w:val="00E26A4E"/>
    <w:rsid w:val="00E37617"/>
    <w:rsid w:val="00E40E32"/>
    <w:rsid w:val="00E46E11"/>
    <w:rsid w:val="00E50C0E"/>
    <w:rsid w:val="00E52600"/>
    <w:rsid w:val="00E56648"/>
    <w:rsid w:val="00E578F5"/>
    <w:rsid w:val="00E82601"/>
    <w:rsid w:val="00E82F12"/>
    <w:rsid w:val="00E86A4B"/>
    <w:rsid w:val="00E87D54"/>
    <w:rsid w:val="00E925EF"/>
    <w:rsid w:val="00EB5D9D"/>
    <w:rsid w:val="00EB65C1"/>
    <w:rsid w:val="00EC203D"/>
    <w:rsid w:val="00ED1D1B"/>
    <w:rsid w:val="00ED3A8B"/>
    <w:rsid w:val="00EE021A"/>
    <w:rsid w:val="00EF1132"/>
    <w:rsid w:val="00EF350F"/>
    <w:rsid w:val="00EF67C1"/>
    <w:rsid w:val="00F00014"/>
    <w:rsid w:val="00F037DC"/>
    <w:rsid w:val="00F16238"/>
    <w:rsid w:val="00F2208C"/>
    <w:rsid w:val="00F2279B"/>
    <w:rsid w:val="00F23D03"/>
    <w:rsid w:val="00F25FDC"/>
    <w:rsid w:val="00F30E96"/>
    <w:rsid w:val="00F31231"/>
    <w:rsid w:val="00F359CE"/>
    <w:rsid w:val="00F47143"/>
    <w:rsid w:val="00F47746"/>
    <w:rsid w:val="00F5380F"/>
    <w:rsid w:val="00F7457A"/>
    <w:rsid w:val="00F81B5C"/>
    <w:rsid w:val="00F83201"/>
    <w:rsid w:val="00F90113"/>
    <w:rsid w:val="00F9336E"/>
    <w:rsid w:val="00F93D27"/>
    <w:rsid w:val="00F94270"/>
    <w:rsid w:val="00F95D9A"/>
    <w:rsid w:val="00F97BBE"/>
    <w:rsid w:val="00FB2DC7"/>
    <w:rsid w:val="00FD0FF3"/>
    <w:rsid w:val="00FD5A14"/>
    <w:rsid w:val="00FD644A"/>
    <w:rsid w:val="00FD793A"/>
    <w:rsid w:val="00FF3185"/>
    <w:rsid w:val="00FF5B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3"/>
    <o:shapelayout v:ext="edit">
      <o:idmap v:ext="edit" data="1"/>
    </o:shapelayout>
  </w:shapeDefaults>
  <w:decimalSymbol w:val="."/>
  <w:listSeparator w:val=","/>
  <w14:docId w14:val="779690E4"/>
  <w15:docId w15:val="{C60B96F4-C8C5-4FB3-AFF3-8079C40C5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64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3450D"/>
    <w:pPr>
      <w:tabs>
        <w:tab w:val="center" w:pos="4536"/>
        <w:tab w:val="right" w:pos="9072"/>
      </w:tabs>
      <w:spacing w:after="0" w:line="240" w:lineRule="auto"/>
    </w:pPr>
  </w:style>
  <w:style w:type="character" w:customStyle="1" w:styleId="HeaderChar">
    <w:name w:val="Header Char"/>
    <w:basedOn w:val="DefaultParagraphFont"/>
    <w:link w:val="Header"/>
    <w:uiPriority w:val="99"/>
    <w:rsid w:val="00D3450D"/>
  </w:style>
  <w:style w:type="paragraph" w:styleId="Footer">
    <w:name w:val="footer"/>
    <w:basedOn w:val="Normal"/>
    <w:link w:val="FooterChar"/>
    <w:uiPriority w:val="99"/>
    <w:unhideWhenUsed/>
    <w:rsid w:val="00D3450D"/>
    <w:pPr>
      <w:tabs>
        <w:tab w:val="center" w:pos="4536"/>
        <w:tab w:val="right" w:pos="9072"/>
      </w:tabs>
      <w:spacing w:after="0" w:line="240" w:lineRule="auto"/>
    </w:pPr>
  </w:style>
  <w:style w:type="character" w:customStyle="1" w:styleId="FooterChar">
    <w:name w:val="Footer Char"/>
    <w:basedOn w:val="DefaultParagraphFont"/>
    <w:link w:val="Footer"/>
    <w:uiPriority w:val="99"/>
    <w:rsid w:val="00D3450D"/>
  </w:style>
  <w:style w:type="character" w:customStyle="1" w:styleId="normaltextrun">
    <w:name w:val="normaltextrun"/>
    <w:basedOn w:val="DefaultParagraphFont"/>
    <w:rsid w:val="00B031A7"/>
  </w:style>
  <w:style w:type="character" w:styleId="Hyperlink">
    <w:name w:val="Hyperlink"/>
    <w:basedOn w:val="DefaultParagraphFont"/>
    <w:uiPriority w:val="99"/>
    <w:unhideWhenUsed/>
    <w:rsid w:val="00C524E0"/>
    <w:rPr>
      <w:color w:val="0000FF"/>
      <w:u w:val="single"/>
    </w:rPr>
  </w:style>
  <w:style w:type="paragraph" w:styleId="Bibliography">
    <w:name w:val="Bibliography"/>
    <w:basedOn w:val="Normal"/>
    <w:next w:val="Normal"/>
    <w:uiPriority w:val="37"/>
    <w:unhideWhenUsed/>
    <w:rsid w:val="00D552A5"/>
    <w:pPr>
      <w:tabs>
        <w:tab w:val="left" w:pos="504"/>
      </w:tabs>
      <w:spacing w:after="0" w:line="240" w:lineRule="auto"/>
    </w:pPr>
  </w:style>
  <w:style w:type="character" w:styleId="PageNumber">
    <w:name w:val="page number"/>
    <w:basedOn w:val="DefaultParagraphFont"/>
    <w:uiPriority w:val="99"/>
    <w:semiHidden/>
    <w:unhideWhenUsed/>
    <w:rsid w:val="0085344C"/>
    <w:rPr>
      <w:rFonts w:cs="Times New Roman"/>
    </w:rPr>
  </w:style>
  <w:style w:type="paragraph" w:styleId="ListParagraph">
    <w:name w:val="List Paragraph"/>
    <w:basedOn w:val="Normal"/>
    <w:uiPriority w:val="34"/>
    <w:qFormat/>
    <w:rsid w:val="00C76444"/>
    <w:pPr>
      <w:ind w:left="720"/>
      <w:contextualSpacing/>
    </w:pPr>
  </w:style>
  <w:style w:type="character" w:customStyle="1" w:styleId="markflcbwyh0k">
    <w:name w:val="markflcbwyh0k"/>
    <w:basedOn w:val="DefaultParagraphFont"/>
    <w:rsid w:val="002148C2"/>
  </w:style>
  <w:style w:type="character" w:customStyle="1" w:styleId="supref">
    <w:name w:val="sup_ref"/>
    <w:basedOn w:val="DefaultParagraphFont"/>
    <w:rsid w:val="00E87D54"/>
  </w:style>
  <w:style w:type="character" w:styleId="FollowedHyperlink">
    <w:name w:val="FollowedHyperlink"/>
    <w:basedOn w:val="DefaultParagraphFont"/>
    <w:uiPriority w:val="99"/>
    <w:semiHidden/>
    <w:unhideWhenUsed/>
    <w:rsid w:val="004334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4353287">
      <w:bodyDiv w:val="1"/>
      <w:marLeft w:val="0"/>
      <w:marRight w:val="0"/>
      <w:marTop w:val="0"/>
      <w:marBottom w:val="0"/>
      <w:divBdr>
        <w:top w:val="none" w:sz="0" w:space="0" w:color="auto"/>
        <w:left w:val="none" w:sz="0" w:space="0" w:color="auto"/>
        <w:bottom w:val="none" w:sz="0" w:space="0" w:color="auto"/>
        <w:right w:val="none" w:sz="0" w:space="0" w:color="auto"/>
      </w:divBdr>
    </w:div>
    <w:div w:id="211034885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oleObject" Target="embeddings/oleObject4.bin"/><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emf"/><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oleObject" Target="embeddings/oleObject7.bin"/><Relationship Id="rId5" Type="http://schemas.openxmlformats.org/officeDocument/2006/relationships/numbering" Target="numbering.xml"/><Relationship Id="rId15" Type="http://schemas.openxmlformats.org/officeDocument/2006/relationships/image" Target="media/image3.emf"/><Relationship Id="rId23" Type="http://schemas.openxmlformats.org/officeDocument/2006/relationships/image" Target="media/image7.emf"/><Relationship Id="rId10" Type="http://schemas.openxmlformats.org/officeDocument/2006/relationships/endnotes" Target="endnotes.xml"/><Relationship Id="rId19" Type="http://schemas.openxmlformats.org/officeDocument/2006/relationships/image" Target="media/image5.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107492F3CDC4B4E9300A30DD6FC2660" ma:contentTypeVersion="15" ma:contentTypeDescription="Utwórz nowy dokument." ma:contentTypeScope="" ma:versionID="60326121d09d8380c4070d1549803fdf">
  <xsd:schema xmlns:xsd="http://www.w3.org/2001/XMLSchema" xmlns:xs="http://www.w3.org/2001/XMLSchema" xmlns:p="http://schemas.microsoft.com/office/2006/metadata/properties" xmlns:ns3="67ce7e5b-0f09-4815-9313-3352262ea9fa" xmlns:ns4="d0d98dc7-4b1d-417a-93fe-e01072babc28" targetNamespace="http://schemas.microsoft.com/office/2006/metadata/properties" ma:root="true" ma:fieldsID="0485f610a600bc6ce6ceec1a3534a807" ns3:_="" ns4:_="">
    <xsd:import namespace="67ce7e5b-0f09-4815-9313-3352262ea9fa"/>
    <xsd:import namespace="d0d98dc7-4b1d-417a-93fe-e01072babc2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OCR" minOccurs="0"/>
                <xsd:element ref="ns4:MediaServiceAutoKeyPoints" minOccurs="0"/>
                <xsd:element ref="ns4:MediaServiceKeyPoints" minOccurs="0"/>
                <xsd:element ref="ns4:MediaLengthInSeconds" minOccurs="0"/>
                <xsd:element ref="ns4:MediaServiceDateTaken" minOccurs="0"/>
                <xsd:element ref="ns4:MediaServiceLocation"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ce7e5b-0f09-4815-9313-3352262ea9fa"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0d98dc7-4b1d-417a-93fe-e01072babc2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_activity" ma:index="2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d0d98dc7-4b1d-417a-93fe-e01072babc28"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4BAE2D-5481-45EB-BF35-1F87D92714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ce7e5b-0f09-4815-9313-3352262ea9fa"/>
    <ds:schemaRef ds:uri="d0d98dc7-4b1d-417a-93fe-e01072babc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AF4609-34F7-4079-A116-FFB486691008}">
  <ds:schemaRefs>
    <ds:schemaRef ds:uri="http://schemas.microsoft.com/sharepoint/v3/contenttype/forms"/>
  </ds:schemaRefs>
</ds:datastoreItem>
</file>

<file path=customXml/itemProps3.xml><?xml version="1.0" encoding="utf-8"?>
<ds:datastoreItem xmlns:ds="http://schemas.openxmlformats.org/officeDocument/2006/customXml" ds:itemID="{06F6C62A-20B7-43FD-A1E9-A5890E851BD4}">
  <ds:schemaRefs>
    <ds:schemaRef ds:uri="http://schemas.microsoft.com/office/2006/metadata/properties"/>
    <ds:schemaRef ds:uri="http://schemas.microsoft.com/office/infopath/2007/PartnerControls"/>
    <ds:schemaRef ds:uri="d0d98dc7-4b1d-417a-93fe-e01072babc28"/>
  </ds:schemaRefs>
</ds:datastoreItem>
</file>

<file path=customXml/itemProps4.xml><?xml version="1.0" encoding="utf-8"?>
<ds:datastoreItem xmlns:ds="http://schemas.openxmlformats.org/officeDocument/2006/customXml" ds:itemID="{D40064FC-30D0-47E9-8FA1-5E364A988F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1583</TotalTime>
  <Pages>8</Pages>
  <Words>1702</Words>
  <Characters>9171</Characters>
  <Application>Microsoft Office Word</Application>
  <DocSecurity>0</DocSecurity>
  <Lines>254</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Mona Jani</dc:creator>
  <cp:keywords/>
  <dc:description/>
  <cp:lastModifiedBy>Mona Jani</cp:lastModifiedBy>
  <cp:revision>129</cp:revision>
  <dcterms:created xsi:type="dcterms:W3CDTF">2023-07-18T14:13:00Z</dcterms:created>
  <dcterms:modified xsi:type="dcterms:W3CDTF">2024-05-24T10:53:00Z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zotero-version="6.0.30"&gt;&lt;session id="isycCthM"/&gt;&lt;style id="http://www.zotero.org/styles/journal-of-applied-physics" hasBibliography="1" bibliographyStyleHasBeenSet="1"/&gt;&lt;prefs&gt;&lt;pref name="fieldType" value="Field"/&gt;&lt;pref name="automa</vt:lpwstr>
  </property>
  <property fmtid="{D5CDD505-2E9C-101B-9397-08002B2CF9AE}" pid="3" name="ZOTERO_PREF_2">
    <vt:lpwstr>ticJournalAbbreviations" value="true"/&gt;&lt;/prefs&gt;&lt;/data&gt;</vt:lpwstr>
  </property>
  <property fmtid="{D5CDD505-2E9C-101B-9397-08002B2CF9AE}" pid="4" name="ContentTypeId">
    <vt:lpwstr>0x0101008107492F3CDC4B4E9300A30DD6FC2660</vt:lpwstr>
  </property>
  <property fmtid="{D5CDD505-2E9C-101B-9397-08002B2CF9AE}" pid="5" name="GrammarlyDocumentId">
    <vt:lpwstr>86d77345ea13c6a2c95ead4b9f6fbf233162cdf7c4b5adf916d03d046ed680e1</vt:lpwstr>
  </property>
</Properties>
</file>